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5FADD" w14:textId="77777777" w:rsidR="00935165" w:rsidRPr="00935165" w:rsidRDefault="00935165" w:rsidP="00935165">
      <w:pPr>
        <w:jc w:val="both"/>
        <w:rPr>
          <w:rFonts w:ascii="Calibri" w:hAnsi="Calibri" w:cs="Calibri"/>
          <w:sz w:val="21"/>
          <w:szCs w:val="21"/>
          <w:lang w:val="en-GB"/>
        </w:rPr>
      </w:pPr>
    </w:p>
    <w:p w14:paraId="4CAB06B9" w14:textId="1EBE8861" w:rsidR="00935165" w:rsidRPr="00686782" w:rsidRDefault="00686782" w:rsidP="00935165">
      <w:pPr>
        <w:jc w:val="both"/>
        <w:rPr>
          <w:rFonts w:ascii="Calibri" w:hAnsi="Calibri" w:cs="Calibri"/>
          <w:b/>
          <w:sz w:val="21"/>
          <w:szCs w:val="21"/>
          <w:lang w:val="en-GB"/>
        </w:rPr>
      </w:pPr>
      <w:r w:rsidRPr="00686782">
        <w:rPr>
          <w:rFonts w:ascii="Calibri" w:hAnsi="Calibri" w:cs="Calibri"/>
          <w:b/>
          <w:sz w:val="21"/>
          <w:szCs w:val="21"/>
          <w:lang w:val="en-GB"/>
        </w:rPr>
        <w:t>IOE position paper on international migration (update of the 2014 version)</w:t>
      </w:r>
    </w:p>
    <w:p w14:paraId="582DD055" w14:textId="4F05596A" w:rsidR="00935165" w:rsidRPr="00935165" w:rsidRDefault="00935165" w:rsidP="00935165">
      <w:pPr>
        <w:rPr>
          <w:rFonts w:ascii="Calibri" w:hAnsi="Calibri" w:cs="Calibri"/>
          <w:sz w:val="21"/>
          <w:szCs w:val="21"/>
          <w:lang w:val="en-GB"/>
        </w:rPr>
      </w:pPr>
      <w:r w:rsidRPr="00935165">
        <w:rPr>
          <w:rFonts w:ascii="Calibri" w:hAnsi="Calibri" w:cs="Calibri"/>
          <w:sz w:val="21"/>
          <w:szCs w:val="21"/>
          <w:lang w:val="en-GB"/>
        </w:rPr>
        <w:t xml:space="preserve">DRAFT </w:t>
      </w:r>
      <w:r w:rsidR="00A71D4C">
        <w:rPr>
          <w:rFonts w:ascii="Calibri" w:hAnsi="Calibri" w:cs="Calibri"/>
          <w:sz w:val="21"/>
          <w:szCs w:val="21"/>
          <w:lang w:val="en-GB"/>
        </w:rPr>
        <w:t xml:space="preserve">November </w:t>
      </w:r>
      <w:r w:rsidR="00170F8B">
        <w:rPr>
          <w:rFonts w:ascii="Calibri" w:hAnsi="Calibri" w:cs="Calibri"/>
          <w:sz w:val="21"/>
          <w:szCs w:val="21"/>
          <w:lang w:val="en-GB"/>
        </w:rPr>
        <w:t>1</w:t>
      </w:r>
      <w:r w:rsidR="009F58A3">
        <w:rPr>
          <w:rFonts w:ascii="Calibri" w:hAnsi="Calibri" w:cs="Calibri"/>
          <w:sz w:val="21"/>
          <w:szCs w:val="21"/>
          <w:lang w:val="en-GB"/>
        </w:rPr>
        <w:t>2</w:t>
      </w:r>
      <w:r w:rsidR="00A71D4C">
        <w:rPr>
          <w:rFonts w:ascii="Calibri" w:hAnsi="Calibri" w:cs="Calibri"/>
          <w:sz w:val="21"/>
          <w:szCs w:val="21"/>
          <w:lang w:val="en-GB"/>
        </w:rPr>
        <w:t>, 2018</w:t>
      </w:r>
    </w:p>
    <w:p w14:paraId="709E20A5" w14:textId="77777777" w:rsidR="00935165" w:rsidRPr="00935165" w:rsidRDefault="00935165" w:rsidP="00935165">
      <w:pPr>
        <w:jc w:val="both"/>
        <w:rPr>
          <w:rFonts w:ascii="Calibri" w:hAnsi="Calibri" w:cs="Calibri"/>
          <w:b/>
          <w:sz w:val="21"/>
          <w:szCs w:val="21"/>
          <w:u w:val="single"/>
          <w:lang w:val="en-GB"/>
        </w:rPr>
      </w:pPr>
    </w:p>
    <w:p w14:paraId="7D575CFD" w14:textId="04C323F2" w:rsidR="00935165" w:rsidRDefault="00935165" w:rsidP="00935165">
      <w:pPr>
        <w:jc w:val="both"/>
        <w:rPr>
          <w:rFonts w:ascii="Calibri" w:hAnsi="Calibri" w:cs="Calibri"/>
          <w:b/>
          <w:sz w:val="21"/>
          <w:szCs w:val="21"/>
          <w:u w:val="single"/>
          <w:lang w:val="en-GB"/>
        </w:rPr>
      </w:pPr>
      <w:r w:rsidRPr="00935165">
        <w:rPr>
          <w:rFonts w:ascii="Calibri" w:hAnsi="Calibri" w:cs="Calibri"/>
          <w:b/>
          <w:sz w:val="21"/>
          <w:szCs w:val="21"/>
          <w:u w:val="single"/>
          <w:lang w:val="en-GB"/>
        </w:rPr>
        <w:t>INTRODUCTION</w:t>
      </w:r>
    </w:p>
    <w:p w14:paraId="4D46A46D" w14:textId="77777777" w:rsidR="00935165" w:rsidRPr="00935165" w:rsidRDefault="00935165" w:rsidP="00935165">
      <w:pPr>
        <w:jc w:val="both"/>
        <w:rPr>
          <w:rFonts w:ascii="Calibri" w:hAnsi="Calibri" w:cs="Calibri"/>
          <w:b/>
          <w:sz w:val="21"/>
          <w:szCs w:val="21"/>
          <w:u w:val="single"/>
          <w:lang w:val="en-GB"/>
        </w:rPr>
      </w:pPr>
    </w:p>
    <w:p w14:paraId="1B974A47" w14:textId="412A2B31" w:rsidR="00935165" w:rsidRDefault="00935165" w:rsidP="00935165">
      <w:pPr>
        <w:jc w:val="both"/>
        <w:rPr>
          <w:rFonts w:ascii="Calibri" w:hAnsi="Calibri" w:cs="Calibri"/>
          <w:sz w:val="21"/>
          <w:szCs w:val="21"/>
          <w:lang w:val="en-GB"/>
        </w:rPr>
      </w:pPr>
      <w:r w:rsidRPr="00935165">
        <w:rPr>
          <w:rFonts w:ascii="Calibri" w:hAnsi="Calibri" w:cs="Calibri"/>
          <w:sz w:val="21"/>
          <w:szCs w:val="21"/>
          <w:lang w:val="en-GB"/>
        </w:rPr>
        <w:t>Migration policy issues have moved to the forefront of national and multilateral policy agendas. Countries of origin, transit and destination face a range of humanitarian and development issues as they manage increased movements of both refugees and economic migrants, through both regular and irregular channels. In some countries there is a sense of crisis. Almost everywhere,</w:t>
      </w:r>
      <w:r>
        <w:rPr>
          <w:rFonts w:ascii="Calibri" w:hAnsi="Calibri" w:cs="Calibri"/>
          <w:sz w:val="21"/>
          <w:szCs w:val="21"/>
          <w:lang w:val="en-GB"/>
        </w:rPr>
        <w:t xml:space="preserve"> </w:t>
      </w:r>
      <w:r w:rsidRPr="00935165">
        <w:rPr>
          <w:rFonts w:ascii="Calibri" w:hAnsi="Calibri" w:cs="Calibri"/>
          <w:sz w:val="21"/>
          <w:szCs w:val="21"/>
          <w:lang w:val="en-GB"/>
        </w:rPr>
        <w:t xml:space="preserve">an increasingly politicized climate of emotion and negativity is affecting public discourse and policymaking surrounding all aspects of migration, including the legal labour migration, which when properly governed is essential to the needs of enterprises and the long-term success of economies. </w:t>
      </w:r>
    </w:p>
    <w:p w14:paraId="4AF14030" w14:textId="77777777" w:rsidR="00935165" w:rsidRPr="00935165" w:rsidRDefault="00935165" w:rsidP="00935165">
      <w:pPr>
        <w:jc w:val="both"/>
        <w:rPr>
          <w:rFonts w:ascii="Calibri" w:hAnsi="Calibri" w:cs="Calibri"/>
          <w:sz w:val="21"/>
          <w:szCs w:val="21"/>
          <w:lang w:val="en-GB"/>
        </w:rPr>
      </w:pPr>
    </w:p>
    <w:p w14:paraId="16093CB8" w14:textId="3D8D3141" w:rsidR="00935165" w:rsidRDefault="00935165" w:rsidP="00935165">
      <w:pPr>
        <w:jc w:val="both"/>
        <w:rPr>
          <w:rFonts w:ascii="Calibri" w:hAnsi="Calibri" w:cs="Calibri"/>
          <w:b/>
          <w:sz w:val="21"/>
          <w:szCs w:val="21"/>
          <w:u w:val="single"/>
          <w:lang w:val="en-GB"/>
        </w:rPr>
      </w:pPr>
      <w:r w:rsidRPr="00935165">
        <w:rPr>
          <w:rFonts w:ascii="Calibri" w:hAnsi="Calibri" w:cs="Calibri"/>
          <w:b/>
          <w:sz w:val="21"/>
          <w:szCs w:val="21"/>
          <w:u w:val="single"/>
          <w:lang w:val="en-GB"/>
        </w:rPr>
        <w:t>THE EMPLOYER PERSPECTIVE</w:t>
      </w:r>
    </w:p>
    <w:p w14:paraId="6CA768F2" w14:textId="77777777" w:rsidR="00935165" w:rsidRPr="00935165" w:rsidRDefault="00935165" w:rsidP="00935165">
      <w:pPr>
        <w:jc w:val="both"/>
        <w:rPr>
          <w:rFonts w:ascii="Calibri" w:hAnsi="Calibri" w:cs="Calibri"/>
          <w:b/>
          <w:sz w:val="21"/>
          <w:szCs w:val="21"/>
          <w:u w:val="single"/>
          <w:lang w:val="en-GB"/>
        </w:rPr>
      </w:pPr>
    </w:p>
    <w:p w14:paraId="5C52C987" w14:textId="15D0E85E" w:rsidR="00170F8B" w:rsidRDefault="00935165" w:rsidP="00935165">
      <w:pPr>
        <w:jc w:val="both"/>
        <w:rPr>
          <w:rFonts w:ascii="Calibri" w:hAnsi="Calibri" w:cs="Calibri"/>
          <w:sz w:val="21"/>
          <w:szCs w:val="21"/>
          <w:lang w:val="en-GB"/>
        </w:rPr>
      </w:pPr>
      <w:r w:rsidRPr="00935165">
        <w:rPr>
          <w:rFonts w:ascii="Calibri" w:hAnsi="Calibri" w:cs="Calibri"/>
          <w:sz w:val="21"/>
          <w:szCs w:val="21"/>
          <w:lang w:val="en-GB"/>
        </w:rPr>
        <w:t xml:space="preserve">Labour migration issues </w:t>
      </w:r>
      <w:r w:rsidR="00FA4B0C">
        <w:rPr>
          <w:rFonts w:ascii="Calibri" w:hAnsi="Calibri" w:cs="Calibri"/>
          <w:sz w:val="21"/>
          <w:szCs w:val="21"/>
          <w:lang w:val="en-GB"/>
        </w:rPr>
        <w:t xml:space="preserve">can </w:t>
      </w:r>
      <w:r w:rsidRPr="00935165">
        <w:rPr>
          <w:rFonts w:ascii="Calibri" w:hAnsi="Calibri" w:cs="Calibri"/>
          <w:sz w:val="21"/>
          <w:szCs w:val="21"/>
          <w:lang w:val="en-GB"/>
        </w:rPr>
        <w:t>raise complex and sensitive political, economic and</w:t>
      </w:r>
      <w:r w:rsidR="00FA4B0C">
        <w:rPr>
          <w:rFonts w:ascii="Calibri" w:hAnsi="Calibri" w:cs="Calibri"/>
          <w:sz w:val="21"/>
          <w:szCs w:val="21"/>
          <w:lang w:val="en-GB"/>
        </w:rPr>
        <w:t>/or</w:t>
      </w:r>
      <w:r w:rsidRPr="00935165">
        <w:rPr>
          <w:rFonts w:ascii="Calibri" w:hAnsi="Calibri" w:cs="Calibri"/>
          <w:sz w:val="21"/>
          <w:szCs w:val="21"/>
          <w:lang w:val="en-GB"/>
        </w:rPr>
        <w:t xml:space="preserve"> social concerns, as well as an array of legal and regulatory challenges. There is widespread evidence that over the long-term regular migration not only provides economic opportunities for migrants and their families, but also fuels economic growth, and that regular migrants make a net positive contribution to the economies and societies in which they live and work.</w:t>
      </w:r>
      <w:r w:rsidR="00170F8B">
        <w:rPr>
          <w:rFonts w:ascii="Calibri" w:hAnsi="Calibri" w:cs="Calibri"/>
          <w:sz w:val="21"/>
          <w:szCs w:val="21"/>
          <w:lang w:val="en-GB"/>
        </w:rPr>
        <w:t xml:space="preserve"> </w:t>
      </w:r>
      <w:r w:rsidRPr="00935165">
        <w:rPr>
          <w:rFonts w:ascii="Calibri" w:hAnsi="Calibri" w:cs="Calibri"/>
          <w:sz w:val="21"/>
          <w:szCs w:val="21"/>
          <w:lang w:val="en-GB"/>
        </w:rPr>
        <w:t xml:space="preserve">Yet governments must respond to the perceptions that foreign workers undercut wages and job opportunities for native workers, and that migration is </w:t>
      </w:r>
      <w:r w:rsidR="00FA4B0C">
        <w:rPr>
          <w:rFonts w:ascii="Calibri" w:hAnsi="Calibri" w:cs="Calibri"/>
          <w:sz w:val="21"/>
          <w:szCs w:val="21"/>
          <w:lang w:val="en-GB"/>
        </w:rPr>
        <w:t xml:space="preserve">often falsely </w:t>
      </w:r>
      <w:r w:rsidRPr="00935165">
        <w:rPr>
          <w:rFonts w:ascii="Calibri" w:hAnsi="Calibri" w:cs="Calibri"/>
          <w:sz w:val="21"/>
          <w:szCs w:val="21"/>
          <w:lang w:val="en-GB"/>
        </w:rPr>
        <w:t xml:space="preserve">associated with unacceptable labour conditions and abuses.  </w:t>
      </w:r>
    </w:p>
    <w:p w14:paraId="75051CF0" w14:textId="77777777" w:rsidR="00170F8B" w:rsidRDefault="00170F8B" w:rsidP="00935165">
      <w:pPr>
        <w:jc w:val="both"/>
        <w:rPr>
          <w:rFonts w:ascii="Calibri" w:hAnsi="Calibri" w:cs="Calibri"/>
          <w:sz w:val="21"/>
          <w:szCs w:val="21"/>
          <w:lang w:val="en-GB"/>
        </w:rPr>
      </w:pPr>
    </w:p>
    <w:p w14:paraId="1D0A7472" w14:textId="0A6F26E8" w:rsidR="00170F8B" w:rsidRDefault="00FA4B0C" w:rsidP="00935165">
      <w:pPr>
        <w:jc w:val="both"/>
        <w:rPr>
          <w:rFonts w:ascii="Calibri" w:hAnsi="Calibri" w:cs="Calibri"/>
          <w:sz w:val="21"/>
          <w:szCs w:val="21"/>
          <w:lang w:val="en-GB"/>
        </w:rPr>
      </w:pPr>
      <w:r>
        <w:rPr>
          <w:rFonts w:ascii="Calibri" w:hAnsi="Calibri" w:cs="Calibri"/>
          <w:sz w:val="21"/>
          <w:szCs w:val="21"/>
          <w:lang w:val="en-GB"/>
        </w:rPr>
        <w:t xml:space="preserve">On the other hand, </w:t>
      </w:r>
      <w:r w:rsidR="00935165" w:rsidRPr="00935165">
        <w:rPr>
          <w:rFonts w:ascii="Calibri" w:hAnsi="Calibri" w:cs="Calibri"/>
          <w:sz w:val="21"/>
          <w:szCs w:val="21"/>
          <w:lang w:val="en-GB"/>
        </w:rPr>
        <w:t>widespread movements of refugees and economic migrants in some parts of the world are straining public resources, creating social and political discord, and precipitating humanitarian crises.</w:t>
      </w:r>
      <w:r w:rsidR="00170F8B">
        <w:rPr>
          <w:rFonts w:ascii="Calibri" w:hAnsi="Calibri" w:cs="Calibri"/>
          <w:sz w:val="21"/>
          <w:szCs w:val="21"/>
          <w:lang w:val="en-GB"/>
        </w:rPr>
        <w:t xml:space="preserve"> </w:t>
      </w:r>
      <w:r w:rsidR="00935165" w:rsidRPr="00935165">
        <w:rPr>
          <w:rFonts w:ascii="Calibri" w:hAnsi="Calibri" w:cs="Calibri"/>
          <w:sz w:val="21"/>
          <w:szCs w:val="21"/>
          <w:lang w:val="en-GB"/>
        </w:rPr>
        <w:t xml:space="preserve">Many companies have responded to the </w:t>
      </w:r>
      <w:r>
        <w:rPr>
          <w:rFonts w:ascii="Calibri" w:hAnsi="Calibri" w:cs="Calibri"/>
          <w:sz w:val="21"/>
          <w:szCs w:val="21"/>
          <w:lang w:val="en-GB"/>
        </w:rPr>
        <w:t>recent</w:t>
      </w:r>
      <w:r w:rsidR="00935165" w:rsidRPr="00935165">
        <w:rPr>
          <w:rFonts w:ascii="Calibri" w:hAnsi="Calibri" w:cs="Calibri"/>
          <w:sz w:val="21"/>
          <w:szCs w:val="21"/>
          <w:lang w:val="en-GB"/>
        </w:rPr>
        <w:t xml:space="preserve"> challenges </w:t>
      </w:r>
      <w:r>
        <w:rPr>
          <w:rFonts w:ascii="Calibri" w:hAnsi="Calibri" w:cs="Calibri"/>
          <w:sz w:val="21"/>
          <w:szCs w:val="21"/>
          <w:lang w:val="en-GB"/>
        </w:rPr>
        <w:t>posed by movements of refug</w:t>
      </w:r>
      <w:r w:rsidR="00170F8B">
        <w:rPr>
          <w:rFonts w:ascii="Calibri" w:hAnsi="Calibri" w:cs="Calibri"/>
          <w:sz w:val="21"/>
          <w:szCs w:val="21"/>
          <w:lang w:val="en-GB"/>
        </w:rPr>
        <w:t>e</w:t>
      </w:r>
      <w:r>
        <w:rPr>
          <w:rFonts w:ascii="Calibri" w:hAnsi="Calibri" w:cs="Calibri"/>
          <w:sz w:val="21"/>
          <w:szCs w:val="21"/>
          <w:lang w:val="en-GB"/>
        </w:rPr>
        <w:t xml:space="preserve">es </w:t>
      </w:r>
      <w:r w:rsidR="00935165" w:rsidRPr="00935165">
        <w:rPr>
          <w:rFonts w:ascii="Calibri" w:hAnsi="Calibri" w:cs="Calibri"/>
          <w:sz w:val="21"/>
          <w:szCs w:val="21"/>
          <w:lang w:val="en-GB"/>
        </w:rPr>
        <w:t xml:space="preserve">through their philanthropic and social responsibility programs.  </w:t>
      </w:r>
    </w:p>
    <w:p w14:paraId="73474474" w14:textId="77777777" w:rsidR="00170F8B" w:rsidRDefault="00170F8B" w:rsidP="00935165">
      <w:pPr>
        <w:jc w:val="both"/>
        <w:rPr>
          <w:rFonts w:ascii="Calibri" w:hAnsi="Calibri" w:cs="Calibri"/>
          <w:sz w:val="21"/>
          <w:szCs w:val="21"/>
          <w:lang w:val="en-GB"/>
        </w:rPr>
      </w:pPr>
    </w:p>
    <w:p w14:paraId="00AEAB5B" w14:textId="02AF0822" w:rsidR="00935165" w:rsidRDefault="00935165" w:rsidP="00935165">
      <w:pPr>
        <w:jc w:val="both"/>
        <w:rPr>
          <w:rFonts w:ascii="Calibri" w:hAnsi="Calibri" w:cs="Calibri"/>
          <w:sz w:val="21"/>
          <w:szCs w:val="21"/>
          <w:lang w:val="en-GB"/>
        </w:rPr>
      </w:pPr>
      <w:r w:rsidRPr="00935165">
        <w:rPr>
          <w:rFonts w:ascii="Calibri" w:hAnsi="Calibri" w:cs="Calibri"/>
          <w:sz w:val="21"/>
          <w:szCs w:val="21"/>
          <w:lang w:val="en-GB"/>
        </w:rPr>
        <w:t>This paper will focus on the role and importance of the ability to hire and recruit across borders in their regular business operations. Employers regard regular migration as a necessary and positive phenomenon. When well managed, it is a vehicle for fulfilling personal aspirations, for balancing labour supply and demand, for sparking innovation, and for transferring and spreading skills.  Unduly closing borders to migrants is detrimental to business needs at</w:t>
      </w:r>
      <w:r w:rsidR="00FA4B0C">
        <w:rPr>
          <w:rFonts w:ascii="Calibri" w:hAnsi="Calibri" w:cs="Calibri"/>
          <w:sz w:val="21"/>
          <w:szCs w:val="21"/>
          <w:lang w:val="en-GB"/>
        </w:rPr>
        <w:t xml:space="preserve"> differing</w:t>
      </w:r>
      <w:r w:rsidRPr="00935165">
        <w:rPr>
          <w:rFonts w:ascii="Calibri" w:hAnsi="Calibri" w:cs="Calibri"/>
          <w:sz w:val="21"/>
          <w:szCs w:val="21"/>
          <w:lang w:val="en-GB"/>
        </w:rPr>
        <w:t xml:space="preserve"> skills levels.</w:t>
      </w:r>
      <w:r w:rsidR="00FF0451">
        <w:rPr>
          <w:rFonts w:ascii="Calibri" w:hAnsi="Calibri" w:cs="Calibri"/>
          <w:sz w:val="21"/>
          <w:szCs w:val="21"/>
          <w:lang w:val="en-GB"/>
        </w:rPr>
        <w:t xml:space="preserve"> Protectionism can have devastating consequences for businesses, as it becomes increasingly difficult for employers to hire foreign skills. </w:t>
      </w:r>
    </w:p>
    <w:p w14:paraId="008C6D21" w14:textId="641B5E19" w:rsidR="00FF0451" w:rsidRDefault="00FF0451" w:rsidP="00935165">
      <w:pPr>
        <w:jc w:val="both"/>
        <w:rPr>
          <w:rFonts w:ascii="Calibri" w:hAnsi="Calibri" w:cs="Calibri"/>
          <w:sz w:val="21"/>
          <w:szCs w:val="21"/>
          <w:lang w:val="en-GB"/>
        </w:rPr>
      </w:pPr>
      <w:r w:rsidRPr="00694D58">
        <w:rPr>
          <w:rFonts w:ascii="Calibri" w:hAnsi="Calibri" w:cs="Calibri"/>
          <w:noProof/>
          <w:sz w:val="21"/>
          <w:szCs w:val="21"/>
          <w:lang w:val="en-GB"/>
        </w:rPr>
        <mc:AlternateContent>
          <mc:Choice Requires="wps">
            <w:drawing>
              <wp:anchor distT="45720" distB="45720" distL="114300" distR="114300" simplePos="0" relativeHeight="251661312" behindDoc="0" locked="0" layoutInCell="1" allowOverlap="1" wp14:anchorId="08F5D97D" wp14:editId="5AA53785">
                <wp:simplePos x="0" y="0"/>
                <wp:positionH relativeFrom="margin">
                  <wp:posOffset>0</wp:posOffset>
                </wp:positionH>
                <wp:positionV relativeFrom="paragraph">
                  <wp:posOffset>207645</wp:posOffset>
                </wp:positionV>
                <wp:extent cx="5728970" cy="1404620"/>
                <wp:effectExtent l="0" t="0" r="2413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404620"/>
                        </a:xfrm>
                        <a:prstGeom prst="rect">
                          <a:avLst/>
                        </a:prstGeom>
                        <a:solidFill>
                          <a:srgbClr val="FFFFFF"/>
                        </a:solidFill>
                        <a:ln w="9525">
                          <a:solidFill>
                            <a:srgbClr val="000000"/>
                          </a:solidFill>
                          <a:miter lim="800000"/>
                          <a:headEnd/>
                          <a:tailEnd/>
                        </a:ln>
                      </wps:spPr>
                      <wps:txbx>
                        <w:txbxContent>
                          <w:p w14:paraId="71432D00" w14:textId="57769B35" w:rsidR="00FF0451" w:rsidRDefault="00FF0451" w:rsidP="00FF0451">
                            <w:pPr>
                              <w:jc w:val="both"/>
                              <w:rPr>
                                <w:rFonts w:ascii="Calibri" w:hAnsi="Calibri" w:cs="Calibri"/>
                                <w:sz w:val="21"/>
                                <w:szCs w:val="21"/>
                                <w:lang w:val="en-GB"/>
                              </w:rPr>
                            </w:pPr>
                            <w:r>
                              <w:rPr>
                                <w:rFonts w:ascii="Calibri" w:hAnsi="Calibri" w:cs="Calibri"/>
                                <w:sz w:val="21"/>
                                <w:szCs w:val="21"/>
                                <w:lang w:val="en-GB"/>
                              </w:rPr>
                              <w:t>Regional integration and skills mobility – what do businesses need?</w:t>
                            </w:r>
                          </w:p>
                          <w:p w14:paraId="0FF0C628" w14:textId="28E8C9B9" w:rsidR="00FF0451" w:rsidRDefault="00FF0451" w:rsidP="00FF0451">
                            <w:pPr>
                              <w:jc w:val="both"/>
                              <w:rPr>
                                <w:rFonts w:ascii="Calibri" w:hAnsi="Calibri" w:cs="Calibri"/>
                                <w:sz w:val="21"/>
                                <w:szCs w:val="21"/>
                                <w:lang w:val="en-GB"/>
                              </w:rPr>
                            </w:pPr>
                            <w:r>
                              <w:rPr>
                                <w:rFonts w:ascii="Calibri" w:hAnsi="Calibri" w:cs="Calibri"/>
                                <w:sz w:val="21"/>
                                <w:szCs w:val="21"/>
                                <w:lang w:val="en-GB"/>
                              </w:rPr>
                              <w:t>The free movement of people, coupled with a right to work, is at different stage of development across regions in the worl</w:t>
                            </w:r>
                            <w:r w:rsidR="009F58A3">
                              <w:rPr>
                                <w:rFonts w:ascii="Calibri" w:hAnsi="Calibri" w:cs="Calibri"/>
                                <w:sz w:val="21"/>
                                <w:szCs w:val="21"/>
                                <w:lang w:val="en-GB"/>
                              </w:rPr>
                              <w:t>d</w:t>
                            </w:r>
                            <w:r>
                              <w:rPr>
                                <w:rFonts w:ascii="Calibri" w:hAnsi="Calibri" w:cs="Calibri"/>
                                <w:sz w:val="21"/>
                                <w:szCs w:val="21"/>
                                <w:lang w:val="en-GB"/>
                              </w:rPr>
                              <w:t>. The EU has the most advanced system, whereas other regions are in the process</w:t>
                            </w:r>
                            <w:r w:rsidR="009F58A3">
                              <w:rPr>
                                <w:rFonts w:ascii="Calibri" w:hAnsi="Calibri" w:cs="Calibri"/>
                                <w:sz w:val="21"/>
                                <w:szCs w:val="21"/>
                                <w:lang w:val="en-GB"/>
                              </w:rPr>
                              <w:t xml:space="preserve"> of</w:t>
                            </w:r>
                            <w:r>
                              <w:rPr>
                                <w:rFonts w:ascii="Calibri" w:hAnsi="Calibri" w:cs="Calibri"/>
                                <w:sz w:val="21"/>
                                <w:szCs w:val="21"/>
                                <w:lang w:val="en-GB"/>
                              </w:rPr>
                              <w:t xml:space="preserve"> identifying most suitable solutions. In Asia, Employers acknowledge the mutual skills recognition agreements. However, work permits are still needed, which leaves much room for improvement for an employers’ perspective. The visa free regime in ASEAN is promising but needs to be implemented. </w:t>
                            </w:r>
                          </w:p>
                          <w:p w14:paraId="3EF6CB9B" w14:textId="72AD9089" w:rsidR="00FF0451" w:rsidRPr="00694D58" w:rsidRDefault="00FF0451" w:rsidP="00FF0451">
                            <w:pPr>
                              <w:jc w:val="both"/>
                              <w:rPr>
                                <w:rFonts w:ascii="Calibri" w:hAnsi="Calibri" w:cs="Calibri"/>
                                <w:sz w:val="21"/>
                                <w:szCs w:val="21"/>
                                <w:lang w:val="en-GB"/>
                              </w:rPr>
                            </w:pPr>
                            <w:r>
                              <w:rPr>
                                <w:rFonts w:ascii="Calibri" w:hAnsi="Calibri" w:cs="Calibri"/>
                                <w:sz w:val="21"/>
                                <w:szCs w:val="21"/>
                                <w:lang w:val="en-GB"/>
                              </w:rPr>
                              <w:t xml:space="preserve">As for SADC in Africa, employers do see the added value of continuing the </w:t>
                            </w:r>
                            <w:r w:rsidR="004C7FDD">
                              <w:rPr>
                                <w:rFonts w:ascii="Calibri" w:hAnsi="Calibri" w:cs="Calibri"/>
                                <w:sz w:val="21"/>
                                <w:szCs w:val="21"/>
                                <w:lang w:val="en-GB"/>
                              </w:rPr>
                              <w:t>dialogue and call for more engagement of the employers’ organisation to ensure that labour market realities are reflected in any planned mobility programme.</w:t>
                            </w:r>
                          </w:p>
                          <w:p w14:paraId="0194285E" w14:textId="305A3594" w:rsidR="00FF0451" w:rsidRPr="00694D58" w:rsidRDefault="00FF0451" w:rsidP="00FF0451">
                            <w:pPr>
                              <w:jc w:val="both"/>
                              <w:rPr>
                                <w:rFonts w:ascii="Calibri" w:hAnsi="Calibri" w:cs="Calibri"/>
                                <w:sz w:val="21"/>
                                <w:szCs w:val="21"/>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F5D97D" id="_x0000_t202" coordsize="21600,21600" o:spt="202" path="m,l,21600r21600,l21600,xe">
                <v:stroke joinstyle="miter"/>
                <v:path gradientshapeok="t" o:connecttype="rect"/>
              </v:shapetype>
              <v:shape id="Text Box 2" o:spid="_x0000_s1026" type="#_x0000_t202" style="position:absolute;left:0;text-align:left;margin-left:0;margin-top:16.35pt;width:451.1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">
                <v:textbox style="mso-fit-shape-to-text:t">
                  <w:txbxContent>
                    <w:p w14:paraId="71432D00" w14:textId="57769B35" w:rsidR="00FF0451" w:rsidRDefault="00FF0451" w:rsidP="00FF0451">
                      <w:pPr>
                        <w:jc w:val="both"/>
                        <w:rPr>
                          <w:rFonts w:ascii="Calibri" w:hAnsi="Calibri" w:cs="Calibri"/>
                          <w:sz w:val="21"/>
                          <w:szCs w:val="21"/>
                          <w:lang w:val="en-GB"/>
                        </w:rPr>
                      </w:pPr>
                      <w:r>
                        <w:rPr>
                          <w:rFonts w:ascii="Calibri" w:hAnsi="Calibri" w:cs="Calibri"/>
                          <w:sz w:val="21"/>
                          <w:szCs w:val="21"/>
                          <w:lang w:val="en-GB"/>
                        </w:rPr>
                        <w:t>Regional integration and skills mobility – what do businesses need?</w:t>
                      </w:r>
                    </w:p>
                    <w:p w14:paraId="0FF0C628" w14:textId="28E8C9B9" w:rsidR="00FF0451" w:rsidRDefault="00FF0451" w:rsidP="00FF0451">
                      <w:pPr>
                        <w:jc w:val="both"/>
                        <w:rPr>
                          <w:rFonts w:ascii="Calibri" w:hAnsi="Calibri" w:cs="Calibri"/>
                          <w:sz w:val="21"/>
                          <w:szCs w:val="21"/>
                          <w:lang w:val="en-GB"/>
                        </w:rPr>
                      </w:pPr>
                      <w:r>
                        <w:rPr>
                          <w:rFonts w:ascii="Calibri" w:hAnsi="Calibri" w:cs="Calibri"/>
                          <w:sz w:val="21"/>
                          <w:szCs w:val="21"/>
                          <w:lang w:val="en-GB"/>
                        </w:rPr>
                        <w:t>The free movement of people, coupled with a right to work, is at different stage of development across regions in the worl</w:t>
                      </w:r>
                      <w:r w:rsidR="009F58A3">
                        <w:rPr>
                          <w:rFonts w:ascii="Calibri" w:hAnsi="Calibri" w:cs="Calibri"/>
                          <w:sz w:val="21"/>
                          <w:szCs w:val="21"/>
                          <w:lang w:val="en-GB"/>
                        </w:rPr>
                        <w:t>d</w:t>
                      </w:r>
                      <w:r>
                        <w:rPr>
                          <w:rFonts w:ascii="Calibri" w:hAnsi="Calibri" w:cs="Calibri"/>
                          <w:sz w:val="21"/>
                          <w:szCs w:val="21"/>
                          <w:lang w:val="en-GB"/>
                        </w:rPr>
                        <w:t>. The EU has the most advanced system, whereas other regions are in the process</w:t>
                      </w:r>
                      <w:r w:rsidR="009F58A3">
                        <w:rPr>
                          <w:rFonts w:ascii="Calibri" w:hAnsi="Calibri" w:cs="Calibri"/>
                          <w:sz w:val="21"/>
                          <w:szCs w:val="21"/>
                          <w:lang w:val="en-GB"/>
                        </w:rPr>
                        <w:t xml:space="preserve"> of</w:t>
                      </w:r>
                      <w:r>
                        <w:rPr>
                          <w:rFonts w:ascii="Calibri" w:hAnsi="Calibri" w:cs="Calibri"/>
                          <w:sz w:val="21"/>
                          <w:szCs w:val="21"/>
                          <w:lang w:val="en-GB"/>
                        </w:rPr>
                        <w:t xml:space="preserve"> identifying most suitable solutions. In Asia, Employers acknowledge the mutual skills recognition agreements. However, work permits are still needed, which leaves much room for improvement for an employers’ perspective. The visa free regime in ASEAN is promising but needs to be implemented. </w:t>
                      </w:r>
                    </w:p>
                    <w:p w14:paraId="3EF6CB9B" w14:textId="72AD9089" w:rsidR="00FF0451" w:rsidRPr="00694D58" w:rsidRDefault="00FF0451" w:rsidP="00FF0451">
                      <w:pPr>
                        <w:jc w:val="both"/>
                        <w:rPr>
                          <w:rFonts w:ascii="Calibri" w:hAnsi="Calibri" w:cs="Calibri"/>
                          <w:sz w:val="21"/>
                          <w:szCs w:val="21"/>
                          <w:lang w:val="en-GB"/>
                        </w:rPr>
                      </w:pPr>
                      <w:r>
                        <w:rPr>
                          <w:rFonts w:ascii="Calibri" w:hAnsi="Calibri" w:cs="Calibri"/>
                          <w:sz w:val="21"/>
                          <w:szCs w:val="21"/>
                          <w:lang w:val="en-GB"/>
                        </w:rPr>
                        <w:t xml:space="preserve">As for SADC in Africa, employers do see the added value of continuing the </w:t>
                      </w:r>
                      <w:r w:rsidR="004C7FDD">
                        <w:rPr>
                          <w:rFonts w:ascii="Calibri" w:hAnsi="Calibri" w:cs="Calibri"/>
                          <w:sz w:val="21"/>
                          <w:szCs w:val="21"/>
                          <w:lang w:val="en-GB"/>
                        </w:rPr>
                        <w:t>dialogue and call for more engagement of the employers’ organisation to ensure that labour market realities are reflected in any planned mobility programme.</w:t>
                      </w:r>
                    </w:p>
                    <w:p w14:paraId="0194285E" w14:textId="305A3594" w:rsidR="00FF0451" w:rsidRPr="00694D58" w:rsidRDefault="00FF0451" w:rsidP="00FF0451">
                      <w:pPr>
                        <w:jc w:val="both"/>
                        <w:rPr>
                          <w:rFonts w:ascii="Calibri" w:hAnsi="Calibri" w:cs="Calibri"/>
                          <w:sz w:val="21"/>
                          <w:szCs w:val="21"/>
                          <w:lang w:val="en-GB"/>
                        </w:rPr>
                      </w:pPr>
                    </w:p>
                  </w:txbxContent>
                </v:textbox>
                <w10:wrap type="square" anchorx="margin"/>
              </v:shape>
            </w:pict>
          </mc:Fallback>
        </mc:AlternateContent>
      </w:r>
    </w:p>
    <w:p w14:paraId="3A9E1F37" w14:textId="5F204B88" w:rsidR="00FF0451" w:rsidRDefault="00FF0451">
      <w:pPr>
        <w:rPr>
          <w:rFonts w:ascii="Calibri" w:hAnsi="Calibri" w:cs="Calibri"/>
          <w:sz w:val="21"/>
          <w:szCs w:val="21"/>
          <w:lang w:val="en-GB"/>
        </w:rPr>
      </w:pPr>
      <w:r>
        <w:rPr>
          <w:rFonts w:ascii="Calibri" w:hAnsi="Calibri" w:cs="Calibri"/>
          <w:sz w:val="21"/>
          <w:szCs w:val="21"/>
          <w:lang w:val="en-GB"/>
        </w:rPr>
        <w:br w:type="page"/>
      </w:r>
    </w:p>
    <w:p w14:paraId="47F065E0" w14:textId="5319015A" w:rsidR="00935165" w:rsidRDefault="00935165" w:rsidP="00935165">
      <w:pPr>
        <w:jc w:val="both"/>
        <w:rPr>
          <w:rFonts w:ascii="Calibri" w:hAnsi="Calibri" w:cs="Calibri"/>
          <w:sz w:val="21"/>
          <w:szCs w:val="21"/>
          <w:lang w:val="en-GB"/>
        </w:rPr>
      </w:pPr>
      <w:r w:rsidRPr="00935165">
        <w:rPr>
          <w:rFonts w:ascii="Calibri" w:hAnsi="Calibri" w:cs="Calibri"/>
          <w:sz w:val="21"/>
          <w:szCs w:val="21"/>
          <w:lang w:val="en-GB"/>
        </w:rPr>
        <w:lastRenderedPageBreak/>
        <w:t xml:space="preserve">Of course, the labour market needs and migration policy interests of the private sector vary greatly among companies, industries, countries and regions.  But all employers – as well as their employees – benefit from clear, transparent, and efficient national immigration laws and policies that permit the movement of workers when and where they are needed, and that are to the extent possible, consistent and coherent among and between countries. Indeed, entry into a country should not be dependent on a </w:t>
      </w:r>
      <w:proofErr w:type="gramStart"/>
      <w:r w:rsidRPr="00935165">
        <w:rPr>
          <w:rFonts w:ascii="Calibri" w:hAnsi="Calibri" w:cs="Calibri"/>
          <w:sz w:val="21"/>
          <w:szCs w:val="21"/>
          <w:lang w:val="en-GB"/>
        </w:rPr>
        <w:t>particular employment</w:t>
      </w:r>
      <w:proofErr w:type="gramEnd"/>
      <w:r w:rsidRPr="00935165">
        <w:rPr>
          <w:rFonts w:ascii="Calibri" w:hAnsi="Calibri" w:cs="Calibri"/>
          <w:sz w:val="21"/>
          <w:szCs w:val="21"/>
          <w:lang w:val="en-GB"/>
        </w:rPr>
        <w:t xml:space="preserve"> contract, but responsive to a demand from business. Overly complex and sometimes frequently changing systems hinder compliance with national laws and threaten labour market protections. They also make it difficult for businesses to recruit necessary skills and for migrants to pursue their careers and support their families. </w:t>
      </w:r>
    </w:p>
    <w:p w14:paraId="0155CE23" w14:textId="53D1D288" w:rsidR="00BC631C" w:rsidRDefault="00BC631C" w:rsidP="00935165">
      <w:pPr>
        <w:jc w:val="both"/>
        <w:rPr>
          <w:rFonts w:ascii="Calibri" w:hAnsi="Calibri" w:cs="Calibri"/>
          <w:sz w:val="21"/>
          <w:szCs w:val="21"/>
          <w:lang w:val="en-GB"/>
        </w:rPr>
      </w:pPr>
    </w:p>
    <w:p w14:paraId="33867FA1" w14:textId="79D27503" w:rsidR="00BC631C" w:rsidRDefault="00755D4C" w:rsidP="00935165">
      <w:pPr>
        <w:jc w:val="both"/>
        <w:rPr>
          <w:rFonts w:ascii="Calibri" w:hAnsi="Calibri" w:cs="Calibri"/>
          <w:sz w:val="21"/>
          <w:szCs w:val="21"/>
          <w:lang w:val="en-GB"/>
        </w:rPr>
      </w:pPr>
      <w:r>
        <w:rPr>
          <w:rFonts w:ascii="Calibri" w:hAnsi="Calibri" w:cs="Calibri"/>
          <w:sz w:val="21"/>
          <w:szCs w:val="21"/>
          <w:lang w:val="en-GB"/>
        </w:rPr>
        <w:t>Moreover, clear and well implemented m</w:t>
      </w:r>
      <w:r w:rsidR="00BC631C">
        <w:rPr>
          <w:rFonts w:ascii="Calibri" w:hAnsi="Calibri" w:cs="Calibri"/>
          <w:sz w:val="21"/>
          <w:szCs w:val="21"/>
          <w:lang w:val="en-GB"/>
        </w:rPr>
        <w:t xml:space="preserve">igration policies are an integral part of </w:t>
      </w:r>
      <w:r>
        <w:rPr>
          <w:rFonts w:ascii="Calibri" w:hAnsi="Calibri" w:cs="Calibri"/>
          <w:sz w:val="21"/>
          <w:szCs w:val="21"/>
          <w:lang w:val="en-GB"/>
        </w:rPr>
        <w:t xml:space="preserve">the legal and regulatory framework necessary to support business environments conductive to economic growth and development.  This means not only that governments should be sensitive to the role of migration and skills mobility in fostering innovation, productivity, and entrepreneurship. It also means that </w:t>
      </w:r>
      <w:r w:rsidR="00E1153B">
        <w:rPr>
          <w:rFonts w:ascii="Calibri" w:hAnsi="Calibri" w:cs="Calibri"/>
          <w:sz w:val="21"/>
          <w:szCs w:val="21"/>
          <w:lang w:val="en-GB"/>
        </w:rPr>
        <w:t xml:space="preserve">internal coherence, communication, and cooperation among government departments is essential if labour policies are to work as intended to serve business needs.  </w:t>
      </w:r>
    </w:p>
    <w:p w14:paraId="2BC56E98" w14:textId="1645DBB4" w:rsidR="00694D58" w:rsidRDefault="00694D58" w:rsidP="00935165">
      <w:pPr>
        <w:jc w:val="both"/>
        <w:rPr>
          <w:rFonts w:ascii="Calibri" w:hAnsi="Calibri" w:cs="Calibri"/>
          <w:sz w:val="21"/>
          <w:szCs w:val="21"/>
          <w:lang w:val="en-GB"/>
        </w:rPr>
      </w:pPr>
    </w:p>
    <w:p w14:paraId="5922A80D" w14:textId="0383210D" w:rsidR="00694D58" w:rsidRDefault="00694D58" w:rsidP="00694D58">
      <w:pPr>
        <w:jc w:val="both"/>
        <w:rPr>
          <w:rFonts w:ascii="Calibri" w:hAnsi="Calibri" w:cs="Calibri"/>
          <w:sz w:val="21"/>
          <w:szCs w:val="21"/>
          <w:lang w:val="en-GB"/>
        </w:rPr>
      </w:pPr>
      <w:r w:rsidRPr="00694D58">
        <w:rPr>
          <w:rFonts w:ascii="Calibri" w:hAnsi="Calibri" w:cs="Calibri"/>
          <w:sz w:val="21"/>
          <w:szCs w:val="21"/>
          <w:lang w:val="en-GB"/>
        </w:rPr>
        <w:t>Emplo</w:t>
      </w:r>
      <w:r>
        <w:rPr>
          <w:rFonts w:ascii="Calibri" w:hAnsi="Calibri" w:cs="Calibri"/>
          <w:sz w:val="21"/>
          <w:szCs w:val="21"/>
          <w:lang w:val="en-GB"/>
        </w:rPr>
        <w:t>y</w:t>
      </w:r>
      <w:r w:rsidRPr="00694D58">
        <w:rPr>
          <w:rFonts w:ascii="Calibri" w:hAnsi="Calibri" w:cs="Calibri"/>
          <w:sz w:val="21"/>
          <w:szCs w:val="21"/>
          <w:lang w:val="en-GB"/>
        </w:rPr>
        <w:t>er</w:t>
      </w:r>
      <w:r>
        <w:rPr>
          <w:rFonts w:ascii="Calibri" w:hAnsi="Calibri" w:cs="Calibri"/>
          <w:sz w:val="21"/>
          <w:szCs w:val="21"/>
          <w:lang w:val="en-GB"/>
        </w:rPr>
        <w:t xml:space="preserve">s </w:t>
      </w:r>
      <w:r w:rsidRPr="00694D58">
        <w:rPr>
          <w:rFonts w:ascii="Calibri" w:hAnsi="Calibri" w:cs="Calibri"/>
          <w:sz w:val="21"/>
          <w:szCs w:val="21"/>
          <w:lang w:val="en-GB"/>
        </w:rPr>
        <w:t>report that</w:t>
      </w:r>
      <w:r>
        <w:rPr>
          <w:rFonts w:ascii="Calibri" w:hAnsi="Calibri" w:cs="Calibri"/>
          <w:sz w:val="21"/>
          <w:szCs w:val="21"/>
          <w:lang w:val="en-GB"/>
        </w:rPr>
        <w:t xml:space="preserve"> if proper regulations ae not in place, it becomes very costly to hire foreign workers</w:t>
      </w:r>
      <w:r w:rsidRPr="00694D58">
        <w:rPr>
          <w:rFonts w:ascii="Calibri" w:hAnsi="Calibri" w:cs="Calibri"/>
          <w:sz w:val="21"/>
          <w:szCs w:val="21"/>
          <w:lang w:val="en-GB"/>
        </w:rPr>
        <w:t>.</w:t>
      </w:r>
      <w:r>
        <w:rPr>
          <w:rFonts w:ascii="Calibri" w:hAnsi="Calibri" w:cs="Calibri"/>
          <w:sz w:val="21"/>
          <w:szCs w:val="21"/>
          <w:lang w:val="en-GB"/>
        </w:rPr>
        <w:t xml:space="preserve"> These additional costs are particularly difficult to bear for SMEs and for employers in developing countries, who are also suffering from increasing skills shortage. They need the ability to move talent. </w:t>
      </w:r>
      <w:r w:rsidRPr="00694D58">
        <w:rPr>
          <w:rFonts w:ascii="Calibri" w:hAnsi="Calibri" w:cs="Calibri"/>
          <w:sz w:val="21"/>
          <w:szCs w:val="21"/>
          <w:lang w:val="en-GB"/>
        </w:rPr>
        <w:t>As part of the structure</w:t>
      </w:r>
      <w:r>
        <w:rPr>
          <w:rFonts w:ascii="Calibri" w:hAnsi="Calibri" w:cs="Calibri"/>
          <w:sz w:val="21"/>
          <w:szCs w:val="21"/>
          <w:lang w:val="en-GB"/>
        </w:rPr>
        <w:t xml:space="preserve"> </w:t>
      </w:r>
      <w:r w:rsidRPr="00694D58">
        <w:rPr>
          <w:rFonts w:ascii="Calibri" w:hAnsi="Calibri" w:cs="Calibri"/>
          <w:sz w:val="21"/>
          <w:szCs w:val="21"/>
          <w:lang w:val="en-GB"/>
        </w:rPr>
        <w:t>and business nature</w:t>
      </w:r>
      <w:r>
        <w:rPr>
          <w:rFonts w:ascii="Calibri" w:hAnsi="Calibri" w:cs="Calibri"/>
          <w:sz w:val="21"/>
          <w:szCs w:val="21"/>
          <w:lang w:val="en-GB"/>
        </w:rPr>
        <w:t xml:space="preserve"> of many companies</w:t>
      </w:r>
      <w:r w:rsidRPr="00694D58">
        <w:rPr>
          <w:rFonts w:ascii="Calibri" w:hAnsi="Calibri" w:cs="Calibri"/>
          <w:sz w:val="21"/>
          <w:szCs w:val="21"/>
          <w:lang w:val="en-GB"/>
        </w:rPr>
        <w:t xml:space="preserve">, frequent movement of personnel, information, and transaction between </w:t>
      </w:r>
      <w:r>
        <w:rPr>
          <w:rFonts w:ascii="Calibri" w:hAnsi="Calibri" w:cs="Calibri"/>
          <w:sz w:val="21"/>
          <w:szCs w:val="21"/>
          <w:lang w:val="en-GB"/>
        </w:rPr>
        <w:t>countries</w:t>
      </w:r>
      <w:r w:rsidRPr="00694D58">
        <w:rPr>
          <w:rFonts w:ascii="Calibri" w:hAnsi="Calibri" w:cs="Calibri"/>
          <w:sz w:val="21"/>
          <w:szCs w:val="21"/>
          <w:lang w:val="en-GB"/>
        </w:rPr>
        <w:t xml:space="preserve"> is required. </w:t>
      </w:r>
    </w:p>
    <w:p w14:paraId="5897921D" w14:textId="77777777" w:rsidR="00FF0451" w:rsidRDefault="00FF0451" w:rsidP="00FF0451">
      <w:pPr>
        <w:jc w:val="both"/>
        <w:rPr>
          <w:rFonts w:ascii="Calibri" w:hAnsi="Calibri" w:cs="Calibri"/>
          <w:sz w:val="21"/>
          <w:szCs w:val="21"/>
          <w:lang w:val="en-GB"/>
        </w:rPr>
      </w:pPr>
    </w:p>
    <w:p w14:paraId="6C811578" w14:textId="4A51B46F" w:rsidR="00935165" w:rsidRPr="00935165" w:rsidRDefault="00694D58" w:rsidP="00935165">
      <w:pPr>
        <w:jc w:val="both"/>
        <w:rPr>
          <w:rFonts w:ascii="Calibri" w:hAnsi="Calibri" w:cs="Calibri"/>
          <w:sz w:val="21"/>
          <w:szCs w:val="21"/>
          <w:lang w:val="en-GB"/>
        </w:rPr>
      </w:pPr>
      <w:r w:rsidRPr="00694D58">
        <w:rPr>
          <w:rFonts w:ascii="Calibri" w:hAnsi="Calibri" w:cs="Calibri"/>
          <w:noProof/>
          <w:sz w:val="21"/>
          <w:szCs w:val="21"/>
          <w:lang w:val="en-GB"/>
        </w:rPr>
        <mc:AlternateContent>
          <mc:Choice Requires="wps">
            <w:drawing>
              <wp:anchor distT="45720" distB="45720" distL="114300" distR="114300" simplePos="0" relativeHeight="251659264" behindDoc="0" locked="0" layoutInCell="1" allowOverlap="1" wp14:anchorId="01983E5C" wp14:editId="6D4F7370">
                <wp:simplePos x="0" y="0"/>
                <wp:positionH relativeFrom="margin">
                  <wp:align>right</wp:align>
                </wp:positionH>
                <wp:positionV relativeFrom="paragraph">
                  <wp:posOffset>1295400</wp:posOffset>
                </wp:positionV>
                <wp:extent cx="5728970" cy="1404620"/>
                <wp:effectExtent l="0" t="0" r="2413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404620"/>
                        </a:xfrm>
                        <a:prstGeom prst="rect">
                          <a:avLst/>
                        </a:prstGeom>
                        <a:solidFill>
                          <a:srgbClr val="FFFFFF"/>
                        </a:solidFill>
                        <a:ln w="9525">
                          <a:solidFill>
                            <a:srgbClr val="000000"/>
                          </a:solidFill>
                          <a:miter lim="800000"/>
                          <a:headEnd/>
                          <a:tailEnd/>
                        </a:ln>
                      </wps:spPr>
                      <wps:txbx>
                        <w:txbxContent>
                          <w:p w14:paraId="19810C63" w14:textId="2D1E5D10" w:rsidR="00694D58" w:rsidRPr="008B332A" w:rsidRDefault="00694D58" w:rsidP="00694D58">
                            <w:pPr>
                              <w:jc w:val="both"/>
                              <w:rPr>
                                <w:rFonts w:ascii="Calibri" w:hAnsi="Calibri" w:cs="Calibri"/>
                                <w:sz w:val="21"/>
                                <w:szCs w:val="21"/>
                                <w:lang w:val="en-GB"/>
                              </w:rPr>
                            </w:pPr>
                            <w:r w:rsidRPr="008B332A">
                              <w:rPr>
                                <w:rFonts w:ascii="Calibri" w:hAnsi="Calibri" w:cs="Calibri"/>
                                <w:sz w:val="21"/>
                                <w:szCs w:val="21"/>
                                <w:lang w:val="en-GB"/>
                              </w:rPr>
                              <w:t>Some of the challenges faced by</w:t>
                            </w:r>
                            <w:r>
                              <w:rPr>
                                <w:rFonts w:ascii="Calibri" w:hAnsi="Calibri" w:cs="Calibri"/>
                                <w:sz w:val="21"/>
                                <w:szCs w:val="21"/>
                                <w:lang w:val="en-GB"/>
                              </w:rPr>
                              <w:t xml:space="preserve"> a </w:t>
                            </w:r>
                            <w:r>
                              <w:rPr>
                                <w:rFonts w:ascii="Calibri" w:hAnsi="Calibri" w:cs="Calibri"/>
                                <w:sz w:val="21"/>
                                <w:szCs w:val="21"/>
                                <w:lang w:val="en-GB"/>
                              </w:rPr>
                              <w:t>compan</w:t>
                            </w:r>
                            <w:r>
                              <w:rPr>
                                <w:rFonts w:ascii="Calibri" w:hAnsi="Calibri" w:cs="Calibri"/>
                                <w:sz w:val="21"/>
                                <w:szCs w:val="21"/>
                                <w:lang w:val="en-GB"/>
                              </w:rPr>
                              <w:t>y in Bangladesh</w:t>
                            </w:r>
                            <w:r>
                              <w:rPr>
                                <w:rFonts w:ascii="Calibri" w:hAnsi="Calibri" w:cs="Calibri"/>
                                <w:sz w:val="21"/>
                                <w:szCs w:val="21"/>
                                <w:lang w:val="en-GB"/>
                              </w:rPr>
                              <w:t xml:space="preserve"> </w:t>
                            </w:r>
                            <w:r w:rsidRPr="008B332A">
                              <w:rPr>
                                <w:rFonts w:ascii="Calibri" w:hAnsi="Calibri" w:cs="Calibri"/>
                                <w:sz w:val="21"/>
                                <w:szCs w:val="21"/>
                                <w:lang w:val="en-GB"/>
                              </w:rPr>
                              <w:t xml:space="preserve">in managing inter-country skills mobility and technology transfer are as below: </w:t>
                            </w:r>
                          </w:p>
                          <w:p w14:paraId="06C4EDC3" w14:textId="77777777" w:rsidR="00694D58" w:rsidRPr="008B332A" w:rsidRDefault="00694D58" w:rsidP="00694D58">
                            <w:pPr>
                              <w:jc w:val="both"/>
                              <w:rPr>
                                <w:rFonts w:ascii="Calibri" w:hAnsi="Calibri" w:cs="Calibri"/>
                                <w:sz w:val="21"/>
                                <w:szCs w:val="21"/>
                                <w:lang w:val="en-GB"/>
                              </w:rPr>
                            </w:pPr>
                            <w:r w:rsidRPr="008B332A">
                              <w:rPr>
                                <w:rFonts w:ascii="Calibri" w:hAnsi="Calibri" w:cs="Calibri"/>
                                <w:sz w:val="21"/>
                                <w:szCs w:val="21"/>
                                <w:lang w:val="en-GB"/>
                              </w:rPr>
                              <w:t xml:space="preserve">1) Skills Mobility Challenges: Skilled foreign personnel can work in Bangladesh upon receiving work permit from Bangladesh Investment Development Authority (BIDA) and employee visa. Length of visa is 1 year and requires renewal every year. Hence, this whole process calls for significant amount of documentation and processing time. In addition, a foreign individual can work in Bangladesh for maximum 5 year that hampers long-term human resource planning of the organization. </w:t>
                            </w:r>
                          </w:p>
                          <w:p w14:paraId="4BE2035E" w14:textId="77777777" w:rsidR="00694D58" w:rsidRPr="008B332A" w:rsidRDefault="00694D58" w:rsidP="00694D58">
                            <w:pPr>
                              <w:jc w:val="both"/>
                              <w:rPr>
                                <w:rFonts w:ascii="Calibri" w:hAnsi="Calibri" w:cs="Calibri"/>
                                <w:sz w:val="21"/>
                                <w:szCs w:val="21"/>
                                <w:lang w:val="en-GB"/>
                              </w:rPr>
                            </w:pPr>
                            <w:r w:rsidRPr="008B332A">
                              <w:rPr>
                                <w:rFonts w:ascii="Calibri" w:hAnsi="Calibri" w:cs="Calibri"/>
                                <w:sz w:val="21"/>
                                <w:szCs w:val="21"/>
                                <w:lang w:val="en-GB"/>
                              </w:rPr>
                              <w:t xml:space="preserve">2) Sending Remittance: Expats working in Bangladesh can remit maximum 75% of their basic salary. They are required to spend the rest of their salary within the country. Thus, expats face difficulty in sending money to their family in their home country. </w:t>
                            </w:r>
                          </w:p>
                          <w:p w14:paraId="556AEC18" w14:textId="00E4EAC2" w:rsidR="00694D58" w:rsidRPr="00694D58" w:rsidRDefault="00694D58" w:rsidP="00694D58">
                            <w:pPr>
                              <w:jc w:val="both"/>
                              <w:rPr>
                                <w:rFonts w:ascii="Calibri" w:hAnsi="Calibri" w:cs="Calibri"/>
                                <w:sz w:val="21"/>
                                <w:szCs w:val="21"/>
                                <w:lang w:val="en-GB"/>
                              </w:rPr>
                            </w:pPr>
                            <w:r w:rsidRPr="008B332A">
                              <w:rPr>
                                <w:rFonts w:ascii="Calibri" w:hAnsi="Calibri" w:cs="Calibri"/>
                                <w:sz w:val="21"/>
                                <w:szCs w:val="21"/>
                                <w:lang w:val="en-GB"/>
                              </w:rPr>
                              <w:t>3) Expense Disbursement: The Company requires disbursing royalty, tech-know-how fees and software development costs and many other costs to Indian company. Expense disbursement in foreign countries require lengthy processing and lot of documentation. In addition, the company needs to receive approval for each transaction individually in most cases.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983E5C" id="_x0000_s1027" type="#_x0000_t202" style="position:absolute;left:0;text-align:left;margin-left:399.9pt;margin-top:102pt;width:451.1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">
                <v:textbox style="mso-fit-shape-to-text:t">
                  <w:txbxContent>
                    <w:p w14:paraId="19810C63" w14:textId="2D1E5D10" w:rsidR="00694D58" w:rsidRPr="008B332A" w:rsidRDefault="00694D58" w:rsidP="00694D58">
                      <w:pPr>
                        <w:jc w:val="both"/>
                        <w:rPr>
                          <w:rFonts w:ascii="Calibri" w:hAnsi="Calibri" w:cs="Calibri"/>
                          <w:sz w:val="21"/>
                          <w:szCs w:val="21"/>
                          <w:lang w:val="en-GB"/>
                        </w:rPr>
                      </w:pPr>
                      <w:r w:rsidRPr="008B332A">
                        <w:rPr>
                          <w:rFonts w:ascii="Calibri" w:hAnsi="Calibri" w:cs="Calibri"/>
                          <w:sz w:val="21"/>
                          <w:szCs w:val="21"/>
                          <w:lang w:val="en-GB"/>
                        </w:rPr>
                        <w:t>Some of the challenges faced by</w:t>
                      </w:r>
                      <w:r>
                        <w:rPr>
                          <w:rFonts w:ascii="Calibri" w:hAnsi="Calibri" w:cs="Calibri"/>
                          <w:sz w:val="21"/>
                          <w:szCs w:val="21"/>
                          <w:lang w:val="en-GB"/>
                        </w:rPr>
                        <w:t xml:space="preserve"> a </w:t>
                      </w:r>
                      <w:r>
                        <w:rPr>
                          <w:rFonts w:ascii="Calibri" w:hAnsi="Calibri" w:cs="Calibri"/>
                          <w:sz w:val="21"/>
                          <w:szCs w:val="21"/>
                          <w:lang w:val="en-GB"/>
                        </w:rPr>
                        <w:t>compan</w:t>
                      </w:r>
                      <w:r>
                        <w:rPr>
                          <w:rFonts w:ascii="Calibri" w:hAnsi="Calibri" w:cs="Calibri"/>
                          <w:sz w:val="21"/>
                          <w:szCs w:val="21"/>
                          <w:lang w:val="en-GB"/>
                        </w:rPr>
                        <w:t>y in Bangladesh</w:t>
                      </w:r>
                      <w:r>
                        <w:rPr>
                          <w:rFonts w:ascii="Calibri" w:hAnsi="Calibri" w:cs="Calibri"/>
                          <w:sz w:val="21"/>
                          <w:szCs w:val="21"/>
                          <w:lang w:val="en-GB"/>
                        </w:rPr>
                        <w:t xml:space="preserve"> </w:t>
                      </w:r>
                      <w:r w:rsidRPr="008B332A">
                        <w:rPr>
                          <w:rFonts w:ascii="Calibri" w:hAnsi="Calibri" w:cs="Calibri"/>
                          <w:sz w:val="21"/>
                          <w:szCs w:val="21"/>
                          <w:lang w:val="en-GB"/>
                        </w:rPr>
                        <w:t xml:space="preserve">in managing inter-country skills mobility and technology transfer are as below: </w:t>
                      </w:r>
                    </w:p>
                    <w:p w14:paraId="06C4EDC3" w14:textId="77777777" w:rsidR="00694D58" w:rsidRPr="008B332A" w:rsidRDefault="00694D58" w:rsidP="00694D58">
                      <w:pPr>
                        <w:jc w:val="both"/>
                        <w:rPr>
                          <w:rFonts w:ascii="Calibri" w:hAnsi="Calibri" w:cs="Calibri"/>
                          <w:sz w:val="21"/>
                          <w:szCs w:val="21"/>
                          <w:lang w:val="en-GB"/>
                        </w:rPr>
                      </w:pPr>
                      <w:r w:rsidRPr="008B332A">
                        <w:rPr>
                          <w:rFonts w:ascii="Calibri" w:hAnsi="Calibri" w:cs="Calibri"/>
                          <w:sz w:val="21"/>
                          <w:szCs w:val="21"/>
                          <w:lang w:val="en-GB"/>
                        </w:rPr>
                        <w:t xml:space="preserve">1) Skills Mobility Challenges: Skilled foreign personnel can work in Bangladesh upon receiving work permit from Bangladesh Investment Development Authority (BIDA) and employee visa. Length of visa is 1 year and requires renewal every year. Hence, this whole process calls for significant amount of documentation and processing time. In addition, a foreign individual can work in Bangladesh for maximum 5 year that hampers long-term human resource planning of the organization. </w:t>
                      </w:r>
                    </w:p>
                    <w:p w14:paraId="4BE2035E" w14:textId="77777777" w:rsidR="00694D58" w:rsidRPr="008B332A" w:rsidRDefault="00694D58" w:rsidP="00694D58">
                      <w:pPr>
                        <w:jc w:val="both"/>
                        <w:rPr>
                          <w:rFonts w:ascii="Calibri" w:hAnsi="Calibri" w:cs="Calibri"/>
                          <w:sz w:val="21"/>
                          <w:szCs w:val="21"/>
                          <w:lang w:val="en-GB"/>
                        </w:rPr>
                      </w:pPr>
                      <w:r w:rsidRPr="008B332A">
                        <w:rPr>
                          <w:rFonts w:ascii="Calibri" w:hAnsi="Calibri" w:cs="Calibri"/>
                          <w:sz w:val="21"/>
                          <w:szCs w:val="21"/>
                          <w:lang w:val="en-GB"/>
                        </w:rPr>
                        <w:t xml:space="preserve">2) Sending Remittance: Expats working in Bangladesh can remit maximum 75% of their basic salary. They are required to spend the rest of their salary within the country. Thus, expats face difficulty in sending money to their family in their home country. </w:t>
                      </w:r>
                    </w:p>
                    <w:p w14:paraId="556AEC18" w14:textId="00E4EAC2" w:rsidR="00694D58" w:rsidRPr="00694D58" w:rsidRDefault="00694D58" w:rsidP="00694D58">
                      <w:pPr>
                        <w:jc w:val="both"/>
                        <w:rPr>
                          <w:rFonts w:ascii="Calibri" w:hAnsi="Calibri" w:cs="Calibri"/>
                          <w:sz w:val="21"/>
                          <w:szCs w:val="21"/>
                          <w:lang w:val="en-GB"/>
                        </w:rPr>
                      </w:pPr>
                      <w:r w:rsidRPr="008B332A">
                        <w:rPr>
                          <w:rFonts w:ascii="Calibri" w:hAnsi="Calibri" w:cs="Calibri"/>
                          <w:sz w:val="21"/>
                          <w:szCs w:val="21"/>
                          <w:lang w:val="en-GB"/>
                        </w:rPr>
                        <w:t>3) Expense Disbursement: The Company requires disbursing royalty, tech-know-how fees and software development costs and many other costs to Indian company. Expense disbursement in foreign countries require lengthy processing and lot of documentation. In addition, the company needs to receive approval for each transaction individually in most cases.</w:t>
                      </w:r>
                    </w:p>
                  </w:txbxContent>
                </v:textbox>
                <w10:wrap type="square" anchorx="margin"/>
              </v:shape>
            </w:pict>
          </mc:Fallback>
        </mc:AlternateContent>
      </w:r>
      <w:r w:rsidR="00935165" w:rsidRPr="00935165">
        <w:rPr>
          <w:rFonts w:ascii="Calibri" w:hAnsi="Calibri" w:cs="Calibri"/>
          <w:sz w:val="21"/>
          <w:szCs w:val="21"/>
          <w:lang w:val="en-GB"/>
        </w:rPr>
        <w:t xml:space="preserve">For these reasons, the business community has an important stake in </w:t>
      </w:r>
      <w:r w:rsidR="00BC631C">
        <w:rPr>
          <w:rFonts w:ascii="Calibri" w:hAnsi="Calibri" w:cs="Calibri"/>
          <w:sz w:val="21"/>
          <w:szCs w:val="21"/>
          <w:lang w:val="en-GB"/>
        </w:rPr>
        <w:t xml:space="preserve">working with governments in </w:t>
      </w:r>
      <w:r w:rsidR="00935165" w:rsidRPr="00935165">
        <w:rPr>
          <w:rFonts w:ascii="Calibri" w:hAnsi="Calibri" w:cs="Calibri"/>
          <w:sz w:val="21"/>
          <w:szCs w:val="21"/>
          <w:lang w:val="en-GB"/>
        </w:rPr>
        <w:t xml:space="preserve">the development of coherent and consistent migration policies that facilitate the safe and orderly movement of labour across the entire skills spectrum. This paper addresses the </w:t>
      </w:r>
      <w:r w:rsidR="00FA4B0C">
        <w:rPr>
          <w:rFonts w:ascii="Calibri" w:hAnsi="Calibri" w:cs="Calibri"/>
          <w:sz w:val="21"/>
          <w:szCs w:val="21"/>
          <w:lang w:val="en-GB"/>
        </w:rPr>
        <w:t>e</w:t>
      </w:r>
      <w:r w:rsidR="00935165" w:rsidRPr="00935165">
        <w:rPr>
          <w:rFonts w:ascii="Calibri" w:hAnsi="Calibri" w:cs="Calibri"/>
          <w:sz w:val="21"/>
          <w:szCs w:val="21"/>
          <w:lang w:val="en-GB"/>
        </w:rPr>
        <w:t xml:space="preserve">mployers’ perspective on international labour migration. It reviews recent developments and sets out IOE positions in the area of international migration policy, particularly as it relates to combating abusive and unscrupulous practices for recruitment of low skilled </w:t>
      </w:r>
      <w:proofErr w:type="gramStart"/>
      <w:r w:rsidR="00935165" w:rsidRPr="00935165">
        <w:rPr>
          <w:rFonts w:ascii="Calibri" w:hAnsi="Calibri" w:cs="Calibri"/>
          <w:sz w:val="21"/>
          <w:szCs w:val="21"/>
          <w:lang w:val="en-GB"/>
        </w:rPr>
        <w:t>workers, and</w:t>
      </w:r>
      <w:proofErr w:type="gramEnd"/>
      <w:r w:rsidR="00935165" w:rsidRPr="00935165">
        <w:rPr>
          <w:rFonts w:ascii="Calibri" w:hAnsi="Calibri" w:cs="Calibri"/>
          <w:sz w:val="21"/>
          <w:szCs w:val="21"/>
          <w:lang w:val="en-GB"/>
        </w:rPr>
        <w:t xml:space="preserve"> facilitating the development of skills and migration of skilled personnel.</w:t>
      </w:r>
    </w:p>
    <w:p w14:paraId="2F2192C2" w14:textId="35FBE65F" w:rsidR="00935165" w:rsidRPr="00935165" w:rsidRDefault="00935165" w:rsidP="00935165">
      <w:pPr>
        <w:jc w:val="both"/>
        <w:rPr>
          <w:rFonts w:ascii="Calibri" w:hAnsi="Calibri" w:cs="Calibri"/>
          <w:sz w:val="21"/>
          <w:szCs w:val="21"/>
          <w:lang w:val="en-GB"/>
        </w:rPr>
      </w:pPr>
    </w:p>
    <w:p w14:paraId="3607E130" w14:textId="100C4A8C" w:rsidR="00935165" w:rsidRDefault="00935165" w:rsidP="00935165">
      <w:pPr>
        <w:jc w:val="both"/>
        <w:rPr>
          <w:rFonts w:ascii="Calibri" w:hAnsi="Calibri" w:cs="Calibri"/>
          <w:b/>
          <w:sz w:val="21"/>
          <w:szCs w:val="21"/>
          <w:u w:val="single"/>
          <w:lang w:val="en-GB"/>
        </w:rPr>
      </w:pPr>
      <w:r w:rsidRPr="00935165">
        <w:rPr>
          <w:rFonts w:ascii="Calibri" w:hAnsi="Calibri" w:cs="Calibri"/>
          <w:b/>
          <w:sz w:val="21"/>
          <w:szCs w:val="21"/>
          <w:u w:val="single"/>
          <w:lang w:val="en-GB"/>
        </w:rPr>
        <w:t>BUSINESS AND THE GOVERNANCE OF INTERNATIONAL MIGRATION</w:t>
      </w:r>
    </w:p>
    <w:p w14:paraId="5BB58F7E" w14:textId="55B03EAF" w:rsidR="00935165" w:rsidRPr="00935165" w:rsidRDefault="00935165" w:rsidP="00935165">
      <w:pPr>
        <w:jc w:val="both"/>
        <w:rPr>
          <w:rFonts w:ascii="Calibri" w:hAnsi="Calibri" w:cs="Calibri"/>
          <w:b/>
          <w:sz w:val="21"/>
          <w:szCs w:val="21"/>
          <w:u w:val="single"/>
          <w:lang w:val="en-GB"/>
        </w:rPr>
      </w:pPr>
    </w:p>
    <w:p w14:paraId="6756B791" w14:textId="3B83DF7D" w:rsidR="00935165" w:rsidRDefault="00935165" w:rsidP="00935165">
      <w:pPr>
        <w:jc w:val="both"/>
        <w:rPr>
          <w:rFonts w:ascii="Calibri" w:hAnsi="Calibri" w:cs="Calibri"/>
          <w:sz w:val="21"/>
          <w:szCs w:val="21"/>
          <w:lang w:val="en-GB"/>
        </w:rPr>
      </w:pPr>
      <w:r w:rsidRPr="00935165">
        <w:rPr>
          <w:rFonts w:ascii="Calibri" w:hAnsi="Calibri" w:cs="Calibri"/>
          <w:sz w:val="21"/>
          <w:szCs w:val="21"/>
          <w:lang w:val="en-GB"/>
        </w:rPr>
        <w:t xml:space="preserve">Businesses are frequent </w:t>
      </w:r>
      <w:r w:rsidR="00170F8B" w:rsidRPr="00935165">
        <w:rPr>
          <w:rFonts w:ascii="Calibri" w:hAnsi="Calibri" w:cs="Calibri"/>
          <w:sz w:val="21"/>
          <w:szCs w:val="21"/>
          <w:lang w:val="en-GB"/>
        </w:rPr>
        <w:t>and, in some cases,</w:t>
      </w:r>
      <w:r w:rsidRPr="00935165">
        <w:rPr>
          <w:rFonts w:ascii="Calibri" w:hAnsi="Calibri" w:cs="Calibri"/>
          <w:sz w:val="21"/>
          <w:szCs w:val="21"/>
          <w:lang w:val="en-GB"/>
        </w:rPr>
        <w:t xml:space="preserve"> heavy users of national migration systems. Their experience with the practical workings of immigration laws, procedures, and policies, as well as knowledge of emerging market and staffing trends, can supply important information to governments and international organisations. Thus, the participation of the private sector is not only essential to the development of well-regulated migration systems, but as a major stakeholder its involvement is also very legitimate.  </w:t>
      </w:r>
    </w:p>
    <w:p w14:paraId="68796F9C" w14:textId="4EB6C088" w:rsidR="00935165" w:rsidRPr="00935165" w:rsidRDefault="00935165" w:rsidP="00935165">
      <w:pPr>
        <w:jc w:val="both"/>
        <w:rPr>
          <w:rFonts w:ascii="Calibri" w:hAnsi="Calibri" w:cs="Calibri"/>
          <w:sz w:val="21"/>
          <w:szCs w:val="21"/>
          <w:lang w:val="en-GB"/>
        </w:rPr>
      </w:pPr>
    </w:p>
    <w:p w14:paraId="04CD1A4F" w14:textId="281859E8" w:rsidR="00935165" w:rsidRDefault="00935165" w:rsidP="00935165">
      <w:pPr>
        <w:tabs>
          <w:tab w:val="left" w:pos="1215"/>
        </w:tabs>
        <w:jc w:val="both"/>
        <w:rPr>
          <w:rFonts w:ascii="Calibri" w:hAnsi="Calibri" w:cs="Calibri"/>
          <w:sz w:val="21"/>
          <w:szCs w:val="21"/>
          <w:lang w:val="en-GB"/>
        </w:rPr>
      </w:pPr>
      <w:r w:rsidRPr="00935165">
        <w:rPr>
          <w:rFonts w:ascii="Calibri" w:hAnsi="Calibri" w:cs="Calibri"/>
          <w:b/>
          <w:i/>
          <w:sz w:val="21"/>
          <w:szCs w:val="21"/>
          <w:lang w:val="en-GB"/>
        </w:rPr>
        <w:t>The Business Mechanism to the GFMD</w:t>
      </w:r>
      <w:r w:rsidRPr="00935165">
        <w:rPr>
          <w:rFonts w:ascii="Calibri" w:hAnsi="Calibri" w:cs="Calibri"/>
          <w:sz w:val="21"/>
          <w:szCs w:val="21"/>
          <w:lang w:val="en-GB"/>
        </w:rPr>
        <w:t xml:space="preserve">  </w:t>
      </w:r>
    </w:p>
    <w:p w14:paraId="5B721B3F" w14:textId="77777777" w:rsidR="00935165" w:rsidRPr="00935165" w:rsidRDefault="00935165" w:rsidP="00935165">
      <w:pPr>
        <w:tabs>
          <w:tab w:val="left" w:pos="1215"/>
        </w:tabs>
        <w:jc w:val="both"/>
        <w:rPr>
          <w:rFonts w:ascii="Calibri" w:hAnsi="Calibri" w:cs="Calibri"/>
          <w:sz w:val="21"/>
          <w:szCs w:val="21"/>
          <w:lang w:val="en-GB"/>
        </w:rPr>
      </w:pPr>
    </w:p>
    <w:p w14:paraId="4B76FA00" w14:textId="72591401" w:rsidR="00935165" w:rsidRDefault="00935165" w:rsidP="00935165">
      <w:pPr>
        <w:jc w:val="both"/>
        <w:rPr>
          <w:rFonts w:ascii="Calibri" w:hAnsi="Calibri" w:cs="Calibri"/>
          <w:sz w:val="21"/>
          <w:szCs w:val="21"/>
          <w:lang w:val="en-GB"/>
        </w:rPr>
      </w:pPr>
      <w:r w:rsidRPr="00935165">
        <w:rPr>
          <w:rFonts w:ascii="Calibri" w:hAnsi="Calibri" w:cs="Calibri"/>
          <w:sz w:val="21"/>
          <w:szCs w:val="21"/>
          <w:lang w:val="en-GB"/>
        </w:rPr>
        <w:t>Until recently there has been little opportunity for organized private sector participation at the international level – in part because there is no modern comprehensive framework for the governance of international migration.  Governments have tried to fill this gap in part through establishing a Global Forum on Migration and Development (GFMD). While it has no governance or policymaking role, the GFMD has been a useful intergovernmental platform for the sharing of experience and good practice.  In 2015, the GFMD participating States created an avenue for businesses to engage: the GFMD Business Mechanism. The IOE was instrumental in setting up the Business Mechanism, through which Employer Organizations and their members can contribute their expertise and advise governments on aspects of labour migration policy.  The overarching goal of the Business Mechanism, which is housed at IOE headquarters in Geneva, is a regulatory environment in which labour migration policies support business development to create job opportunities and economic prosperity.</w:t>
      </w:r>
    </w:p>
    <w:p w14:paraId="5E61647F" w14:textId="77777777" w:rsidR="00935165" w:rsidRPr="00935165" w:rsidRDefault="00935165" w:rsidP="00935165">
      <w:pPr>
        <w:jc w:val="both"/>
        <w:rPr>
          <w:rFonts w:ascii="Calibri" w:hAnsi="Calibri" w:cs="Calibri"/>
          <w:sz w:val="21"/>
          <w:szCs w:val="21"/>
          <w:lang w:val="en-GB"/>
        </w:rPr>
      </w:pPr>
    </w:p>
    <w:p w14:paraId="2E61BFC5" w14:textId="77777777" w:rsidR="00935165" w:rsidRPr="00935165" w:rsidRDefault="00935165" w:rsidP="00935165">
      <w:pPr>
        <w:pStyle w:val="bodytext"/>
        <w:spacing w:before="0" w:beforeAutospacing="0" w:after="0" w:afterAutospacing="0"/>
        <w:rPr>
          <w:b/>
          <w:sz w:val="21"/>
          <w:szCs w:val="21"/>
          <w:u w:val="single"/>
        </w:rPr>
      </w:pPr>
      <w:r w:rsidRPr="00935165">
        <w:rPr>
          <w:b/>
          <w:i/>
          <w:sz w:val="21"/>
          <w:szCs w:val="21"/>
        </w:rPr>
        <w:t>The Global Compact for safe, orderly and regular Migration (GCM)</w:t>
      </w:r>
    </w:p>
    <w:p w14:paraId="7706C660" w14:textId="77777777" w:rsidR="00935165" w:rsidRPr="00935165" w:rsidRDefault="00935165" w:rsidP="00935165">
      <w:pPr>
        <w:pStyle w:val="bodytext"/>
        <w:spacing w:before="0" w:beforeAutospacing="0" w:after="0" w:afterAutospacing="0"/>
        <w:rPr>
          <w:b/>
          <w:sz w:val="21"/>
          <w:szCs w:val="21"/>
        </w:rPr>
      </w:pPr>
    </w:p>
    <w:p w14:paraId="59F53A99" w14:textId="2EBE223F" w:rsidR="00935165" w:rsidRDefault="00935165" w:rsidP="00935165">
      <w:pPr>
        <w:jc w:val="both"/>
        <w:rPr>
          <w:rFonts w:ascii="Calibri" w:hAnsi="Calibri" w:cs="Calibri"/>
          <w:sz w:val="21"/>
          <w:szCs w:val="21"/>
          <w:lang w:val="en-GB"/>
        </w:rPr>
      </w:pPr>
      <w:r w:rsidRPr="00935165">
        <w:rPr>
          <w:rFonts w:ascii="Calibri" w:hAnsi="Calibri" w:cs="Calibri"/>
          <w:sz w:val="21"/>
          <w:szCs w:val="21"/>
          <w:lang w:val="en-GB"/>
        </w:rPr>
        <w:t>The Business Mechanism has also been an effective channel for private sector participation in ongoing UN efforts to address governance gaps in migration policy. In 2016, the UN Secretary General convened a High-Level Summit, urging member states to work toward a Global Compact on Migration (GCM)</w:t>
      </w:r>
      <w:r w:rsidRPr="00935165">
        <w:rPr>
          <w:rStyle w:val="FootnoteReference"/>
          <w:rFonts w:ascii="Calibri" w:hAnsi="Calibri" w:cs="Calibri"/>
          <w:sz w:val="21"/>
          <w:szCs w:val="21"/>
          <w:lang w:val="en-GB"/>
        </w:rPr>
        <w:footnoteReference w:id="1"/>
      </w:r>
      <w:r w:rsidR="00243A06">
        <w:rPr>
          <w:rFonts w:ascii="Calibri" w:hAnsi="Calibri" w:cs="Calibri"/>
          <w:sz w:val="21"/>
          <w:szCs w:val="21"/>
          <w:lang w:val="en-GB"/>
        </w:rPr>
        <w:t xml:space="preserve">. </w:t>
      </w:r>
      <w:r w:rsidRPr="00935165">
        <w:rPr>
          <w:rFonts w:ascii="Calibri" w:hAnsi="Calibri" w:cs="Calibri"/>
          <w:sz w:val="21"/>
          <w:szCs w:val="21"/>
          <w:lang w:val="en-GB"/>
        </w:rPr>
        <w:t>In July 2018, following six intense rounds of negotiations at the UN headquarters in New York, member states agreed on such a text, which was formally adopted at</w:t>
      </w:r>
      <w:r w:rsidR="00243A06">
        <w:rPr>
          <w:rFonts w:ascii="Calibri" w:hAnsi="Calibri" w:cs="Calibri"/>
          <w:sz w:val="21"/>
          <w:szCs w:val="21"/>
          <w:lang w:val="en-GB"/>
        </w:rPr>
        <w:t xml:space="preserve"> a</w:t>
      </w:r>
      <w:r w:rsidRPr="00935165">
        <w:rPr>
          <w:rFonts w:ascii="Calibri" w:hAnsi="Calibri" w:cs="Calibri"/>
          <w:sz w:val="21"/>
          <w:szCs w:val="21"/>
          <w:lang w:val="en-GB"/>
        </w:rPr>
        <w:t xml:space="preserve"> global conference in Marrakech, Morocco.  </w:t>
      </w:r>
    </w:p>
    <w:p w14:paraId="4EEB8452" w14:textId="77777777" w:rsidR="00935165" w:rsidRPr="00935165" w:rsidRDefault="00935165" w:rsidP="00935165">
      <w:pPr>
        <w:jc w:val="both"/>
        <w:rPr>
          <w:rFonts w:ascii="Calibri" w:hAnsi="Calibri" w:cs="Calibri"/>
          <w:sz w:val="21"/>
          <w:szCs w:val="21"/>
          <w:lang w:val="en-GB"/>
        </w:rPr>
      </w:pPr>
    </w:p>
    <w:p w14:paraId="2FD5E4D0" w14:textId="00112199" w:rsidR="00935165" w:rsidRDefault="00935165" w:rsidP="00935165">
      <w:pPr>
        <w:jc w:val="both"/>
        <w:rPr>
          <w:rFonts w:ascii="Calibri" w:hAnsi="Calibri" w:cs="Calibri"/>
          <w:sz w:val="21"/>
          <w:szCs w:val="21"/>
          <w:lang w:val="en-GB"/>
        </w:rPr>
      </w:pPr>
      <w:r w:rsidRPr="00935165">
        <w:rPr>
          <w:rFonts w:ascii="Calibri" w:hAnsi="Calibri" w:cs="Calibri"/>
          <w:sz w:val="21"/>
          <w:szCs w:val="21"/>
          <w:lang w:val="en-GB"/>
        </w:rPr>
        <w:t xml:space="preserve">Through the Business Mechanism, the IOE was represented as an observer throughout the negotiation process and represented employers’ interests.  While heavily focused on protection of migrant rights, the GCM includes language recognizing the importance of labour market needs, predictable labour mobility schemes, and appreciation of the role and expertise of the private sector, </w:t>
      </w:r>
      <w:proofErr w:type="gramStart"/>
      <w:r w:rsidRPr="00935165">
        <w:rPr>
          <w:rFonts w:ascii="Calibri" w:hAnsi="Calibri" w:cs="Calibri"/>
          <w:sz w:val="21"/>
          <w:szCs w:val="21"/>
          <w:lang w:val="en-GB"/>
        </w:rPr>
        <w:t>in particular in</w:t>
      </w:r>
      <w:proofErr w:type="gramEnd"/>
      <w:r w:rsidRPr="00935165">
        <w:rPr>
          <w:rFonts w:ascii="Calibri" w:hAnsi="Calibri" w:cs="Calibri"/>
          <w:sz w:val="21"/>
          <w:szCs w:val="21"/>
          <w:lang w:val="en-GB"/>
        </w:rPr>
        <w:t xml:space="preserve"> identifying skills needs.</w:t>
      </w:r>
    </w:p>
    <w:p w14:paraId="2C429C90" w14:textId="77777777" w:rsidR="00935165" w:rsidRPr="00935165" w:rsidRDefault="00935165" w:rsidP="00935165">
      <w:pPr>
        <w:jc w:val="both"/>
        <w:rPr>
          <w:rFonts w:ascii="Calibri" w:hAnsi="Calibri" w:cs="Calibri"/>
          <w:sz w:val="21"/>
          <w:szCs w:val="21"/>
          <w:lang w:val="en-GB"/>
        </w:rPr>
      </w:pPr>
    </w:p>
    <w:p w14:paraId="3BB7C240" w14:textId="456B5DAC" w:rsidR="00935165" w:rsidRPr="00935165" w:rsidRDefault="00FA4B0C" w:rsidP="00935165">
      <w:pPr>
        <w:jc w:val="both"/>
        <w:rPr>
          <w:rFonts w:ascii="Calibri" w:hAnsi="Calibri" w:cs="Calibri"/>
          <w:sz w:val="21"/>
          <w:szCs w:val="21"/>
          <w:lang w:val="en-GB"/>
        </w:rPr>
      </w:pPr>
      <w:r>
        <w:rPr>
          <w:rFonts w:ascii="Calibri" w:hAnsi="Calibri" w:cs="Calibri"/>
          <w:sz w:val="21"/>
          <w:szCs w:val="21"/>
          <w:lang w:val="en-GB"/>
        </w:rPr>
        <w:t>Most</w:t>
      </w:r>
      <w:r w:rsidR="00935165" w:rsidRPr="00935165">
        <w:rPr>
          <w:rFonts w:ascii="Calibri" w:hAnsi="Calibri" w:cs="Calibri"/>
          <w:sz w:val="21"/>
          <w:szCs w:val="21"/>
          <w:lang w:val="en-GB"/>
        </w:rPr>
        <w:t xml:space="preserve"> of the IOE’s suggestions </w:t>
      </w:r>
      <w:r>
        <w:rPr>
          <w:rFonts w:ascii="Calibri" w:hAnsi="Calibri" w:cs="Calibri"/>
          <w:sz w:val="21"/>
          <w:szCs w:val="21"/>
          <w:lang w:val="en-GB"/>
        </w:rPr>
        <w:t xml:space="preserve">specifically </w:t>
      </w:r>
      <w:r w:rsidR="00935165" w:rsidRPr="00935165">
        <w:rPr>
          <w:rFonts w:ascii="Calibri" w:hAnsi="Calibri" w:cs="Calibri"/>
          <w:sz w:val="21"/>
          <w:szCs w:val="21"/>
          <w:lang w:val="en-GB"/>
        </w:rPr>
        <w:t xml:space="preserve">relating to skills mobility, responsible recruitment and skills development were adopted </w:t>
      </w:r>
      <w:r w:rsidR="00D67072">
        <w:rPr>
          <w:rFonts w:ascii="Calibri" w:hAnsi="Calibri" w:cs="Calibri"/>
          <w:sz w:val="21"/>
          <w:szCs w:val="21"/>
          <w:lang w:val="en-GB"/>
        </w:rPr>
        <w:t>in Chapter</w:t>
      </w:r>
      <w:r w:rsidR="00243A06">
        <w:rPr>
          <w:rFonts w:ascii="Calibri" w:hAnsi="Calibri" w:cs="Calibri"/>
          <w:sz w:val="21"/>
          <w:szCs w:val="21"/>
          <w:lang w:val="en-GB"/>
        </w:rPr>
        <w:t>s 5 and</w:t>
      </w:r>
      <w:r>
        <w:rPr>
          <w:rFonts w:ascii="Calibri" w:hAnsi="Calibri" w:cs="Calibri"/>
          <w:sz w:val="21"/>
          <w:szCs w:val="21"/>
          <w:lang w:val="en-GB"/>
        </w:rPr>
        <w:t xml:space="preserve"> 18 of </w:t>
      </w:r>
      <w:r w:rsidR="00935165" w:rsidRPr="00935165">
        <w:rPr>
          <w:rFonts w:ascii="Calibri" w:hAnsi="Calibri" w:cs="Calibri"/>
          <w:sz w:val="21"/>
          <w:szCs w:val="21"/>
          <w:lang w:val="en-GB"/>
        </w:rPr>
        <w:t>the text, including:</w:t>
      </w:r>
    </w:p>
    <w:p w14:paraId="13A3DE0E" w14:textId="77777777" w:rsidR="00935165" w:rsidRPr="00935165" w:rsidRDefault="00935165" w:rsidP="00935165">
      <w:pPr>
        <w:numPr>
          <w:ilvl w:val="0"/>
          <w:numId w:val="2"/>
        </w:numPr>
        <w:rPr>
          <w:rFonts w:ascii="Calibri" w:eastAsia="Times New Roman" w:hAnsi="Calibri" w:cs="Calibri"/>
          <w:sz w:val="21"/>
          <w:szCs w:val="21"/>
          <w:lang w:val="en-GB"/>
        </w:rPr>
      </w:pPr>
      <w:r w:rsidRPr="00935165">
        <w:rPr>
          <w:rFonts w:ascii="Calibri" w:eastAsia="Times New Roman" w:hAnsi="Calibri" w:cs="Calibri"/>
          <w:sz w:val="21"/>
          <w:szCs w:val="21"/>
          <w:lang w:val="en-GB"/>
        </w:rPr>
        <w:t>Language on the need for predictable and transparent migration policies that reflect demographic realities and labour market needs;</w:t>
      </w:r>
    </w:p>
    <w:p w14:paraId="108A7989" w14:textId="77777777" w:rsidR="00935165" w:rsidRPr="00935165" w:rsidRDefault="00935165" w:rsidP="00935165">
      <w:pPr>
        <w:numPr>
          <w:ilvl w:val="0"/>
          <w:numId w:val="2"/>
        </w:numPr>
        <w:rPr>
          <w:rFonts w:ascii="Calibri" w:eastAsia="Times New Roman" w:hAnsi="Calibri" w:cs="Calibri"/>
          <w:sz w:val="21"/>
          <w:szCs w:val="21"/>
          <w:lang w:val="en-GB"/>
        </w:rPr>
      </w:pPr>
      <w:r w:rsidRPr="00935165">
        <w:rPr>
          <w:rFonts w:ascii="Calibri" w:eastAsia="Times New Roman" w:hAnsi="Calibri" w:cs="Calibri"/>
          <w:sz w:val="21"/>
          <w:szCs w:val="21"/>
          <w:lang w:val="en-GB"/>
        </w:rPr>
        <w:t xml:space="preserve">Specific language on flexible labour mobility schemes; </w:t>
      </w:r>
    </w:p>
    <w:p w14:paraId="2B6523F5" w14:textId="77777777" w:rsidR="00935165" w:rsidRPr="00935165" w:rsidRDefault="00935165" w:rsidP="00935165">
      <w:pPr>
        <w:numPr>
          <w:ilvl w:val="0"/>
          <w:numId w:val="2"/>
        </w:numPr>
        <w:rPr>
          <w:rFonts w:ascii="Calibri" w:eastAsia="Times New Roman" w:hAnsi="Calibri" w:cs="Calibri"/>
          <w:sz w:val="21"/>
          <w:szCs w:val="21"/>
          <w:lang w:val="en-GB"/>
        </w:rPr>
      </w:pPr>
      <w:r w:rsidRPr="00935165">
        <w:rPr>
          <w:rFonts w:ascii="Calibri" w:eastAsia="Times New Roman" w:hAnsi="Calibri" w:cs="Calibri"/>
          <w:sz w:val="21"/>
          <w:szCs w:val="21"/>
          <w:lang w:val="en-GB"/>
        </w:rPr>
        <w:t>Numerous references to the need to cooperate with the private sector and employers, to benefit from their technical expertise and on-the-ground experience, one of which makes special reference to the GFMD Business Mechanism; and</w:t>
      </w:r>
    </w:p>
    <w:p w14:paraId="622147C4" w14:textId="77777777" w:rsidR="00935165" w:rsidRPr="00935165" w:rsidRDefault="00935165" w:rsidP="00935165">
      <w:pPr>
        <w:numPr>
          <w:ilvl w:val="0"/>
          <w:numId w:val="2"/>
        </w:numPr>
        <w:rPr>
          <w:rFonts w:ascii="Calibri" w:eastAsia="Times New Roman" w:hAnsi="Calibri" w:cs="Calibri"/>
          <w:sz w:val="21"/>
          <w:szCs w:val="21"/>
          <w:lang w:val="en-GB"/>
        </w:rPr>
      </w:pPr>
      <w:r w:rsidRPr="00935165">
        <w:rPr>
          <w:rFonts w:ascii="Calibri" w:eastAsia="Times New Roman" w:hAnsi="Calibri" w:cs="Calibri"/>
          <w:sz w:val="21"/>
          <w:szCs w:val="21"/>
          <w:lang w:val="en-GB"/>
        </w:rPr>
        <w:t>A focus on skills development and recognition of foreign qualifications.</w:t>
      </w:r>
    </w:p>
    <w:p w14:paraId="31CB1B45" w14:textId="77777777" w:rsidR="00935165" w:rsidRPr="00935165" w:rsidRDefault="00935165" w:rsidP="00935165">
      <w:pPr>
        <w:pStyle w:val="bodytext"/>
        <w:spacing w:before="0" w:beforeAutospacing="0" w:after="0" w:afterAutospacing="0"/>
        <w:rPr>
          <w:sz w:val="21"/>
          <w:szCs w:val="21"/>
        </w:rPr>
      </w:pPr>
      <w:r w:rsidRPr="00935165">
        <w:rPr>
          <w:sz w:val="21"/>
          <w:szCs w:val="21"/>
        </w:rPr>
        <w:t> </w:t>
      </w:r>
    </w:p>
    <w:p w14:paraId="57E20393" w14:textId="348F7218" w:rsidR="00935165" w:rsidRPr="00935165" w:rsidRDefault="00A452E4" w:rsidP="00935165">
      <w:pPr>
        <w:pStyle w:val="bodytext"/>
        <w:spacing w:before="0" w:beforeAutospacing="0" w:after="0" w:afterAutospacing="0"/>
        <w:jc w:val="both"/>
        <w:rPr>
          <w:sz w:val="21"/>
          <w:szCs w:val="21"/>
        </w:rPr>
      </w:pPr>
      <w:r>
        <w:rPr>
          <w:sz w:val="21"/>
          <w:szCs w:val="21"/>
        </w:rPr>
        <w:t>The GCM is a non-binding compendium of good practice</w:t>
      </w:r>
      <w:r w:rsidR="00243A06">
        <w:rPr>
          <w:sz w:val="21"/>
          <w:szCs w:val="21"/>
        </w:rPr>
        <w:t xml:space="preserve"> and recommended actions</w:t>
      </w:r>
      <w:r>
        <w:rPr>
          <w:sz w:val="21"/>
          <w:szCs w:val="21"/>
        </w:rPr>
        <w:t>.  Not all provisions will necessarily apply to every national circumstance.  Not all governments, nor all companies, will agree with every provision.  But g</w:t>
      </w:r>
      <w:r w:rsidR="00935165" w:rsidRPr="00935165">
        <w:rPr>
          <w:sz w:val="21"/>
          <w:szCs w:val="21"/>
        </w:rPr>
        <w:t>iven the</w:t>
      </w:r>
      <w:r w:rsidR="00243A06">
        <w:rPr>
          <w:sz w:val="21"/>
          <w:szCs w:val="21"/>
        </w:rPr>
        <w:t xml:space="preserve"> </w:t>
      </w:r>
      <w:r>
        <w:rPr>
          <w:sz w:val="21"/>
          <w:szCs w:val="21"/>
        </w:rPr>
        <w:t>important respect in which the document addresses the concerns and priorities of the private sector</w:t>
      </w:r>
      <w:r w:rsidR="00935165" w:rsidRPr="00935165">
        <w:rPr>
          <w:sz w:val="21"/>
          <w:szCs w:val="21"/>
        </w:rPr>
        <w:t xml:space="preserve"> and recognizing the symbolic as well as practical importance of improving migration governance, the IOE supports the adoption by governments of the GCM. But such adoption is only the beginning. </w:t>
      </w:r>
      <w:r>
        <w:rPr>
          <w:sz w:val="21"/>
          <w:szCs w:val="21"/>
        </w:rPr>
        <w:t xml:space="preserve"> The IOE and its members will rightly be called upon to participate in its implementation.</w:t>
      </w:r>
    </w:p>
    <w:p w14:paraId="4395CC2F" w14:textId="1BFD37DF" w:rsidR="00935165" w:rsidRPr="00935165" w:rsidRDefault="00935165" w:rsidP="00935165">
      <w:pPr>
        <w:pStyle w:val="bodytext"/>
        <w:spacing w:before="0" w:beforeAutospacing="0" w:after="0" w:afterAutospacing="0"/>
        <w:jc w:val="both"/>
        <w:rPr>
          <w:sz w:val="21"/>
          <w:szCs w:val="21"/>
        </w:rPr>
      </w:pPr>
      <w:r w:rsidRPr="00935165">
        <w:rPr>
          <w:sz w:val="21"/>
          <w:szCs w:val="21"/>
        </w:rPr>
        <w:t xml:space="preserve"> </w:t>
      </w:r>
    </w:p>
    <w:p w14:paraId="43524D78" w14:textId="5C5520FB" w:rsidR="00935165" w:rsidRDefault="00935165" w:rsidP="00935165">
      <w:pPr>
        <w:jc w:val="both"/>
        <w:rPr>
          <w:rFonts w:ascii="Calibri" w:hAnsi="Calibri" w:cs="Calibri"/>
          <w:b/>
          <w:sz w:val="21"/>
          <w:szCs w:val="21"/>
          <w:u w:val="single"/>
          <w:lang w:val="en-GB"/>
        </w:rPr>
      </w:pPr>
      <w:r w:rsidRPr="00935165">
        <w:rPr>
          <w:rFonts w:ascii="Calibri" w:hAnsi="Calibri" w:cs="Calibri"/>
          <w:b/>
          <w:sz w:val="21"/>
          <w:szCs w:val="21"/>
          <w:u w:val="single"/>
          <w:lang w:val="en-GB"/>
        </w:rPr>
        <w:t xml:space="preserve">MIGRATION DRIVERS AND CHALLENGES </w:t>
      </w:r>
    </w:p>
    <w:p w14:paraId="48DF1526" w14:textId="77777777" w:rsidR="00935165" w:rsidRPr="00935165" w:rsidRDefault="00935165" w:rsidP="00935165">
      <w:pPr>
        <w:jc w:val="both"/>
        <w:rPr>
          <w:rFonts w:ascii="Calibri" w:hAnsi="Calibri" w:cs="Calibri"/>
          <w:b/>
          <w:sz w:val="21"/>
          <w:szCs w:val="21"/>
          <w:u w:val="single"/>
          <w:lang w:val="en-GB"/>
        </w:rPr>
      </w:pPr>
    </w:p>
    <w:p w14:paraId="4772DCAB" w14:textId="77777777" w:rsidR="00935165" w:rsidRPr="00935165" w:rsidRDefault="00935165" w:rsidP="00935165">
      <w:pPr>
        <w:pStyle w:val="bodytext"/>
        <w:spacing w:before="0" w:beforeAutospacing="0" w:after="0" w:afterAutospacing="0"/>
        <w:jc w:val="both"/>
        <w:rPr>
          <w:b/>
          <w:sz w:val="21"/>
          <w:szCs w:val="21"/>
          <w:u w:val="single"/>
        </w:rPr>
      </w:pPr>
      <w:r w:rsidRPr="00935165">
        <w:rPr>
          <w:sz w:val="21"/>
          <w:szCs w:val="21"/>
        </w:rPr>
        <w:t xml:space="preserve">The demographic impetus for </w:t>
      </w:r>
      <w:proofErr w:type="spellStart"/>
      <w:r w:rsidRPr="00935165">
        <w:rPr>
          <w:sz w:val="21"/>
          <w:szCs w:val="21"/>
        </w:rPr>
        <w:t>labour</w:t>
      </w:r>
      <w:proofErr w:type="spellEnd"/>
      <w:r w:rsidRPr="00935165">
        <w:rPr>
          <w:sz w:val="21"/>
          <w:szCs w:val="21"/>
        </w:rPr>
        <w:t xml:space="preserve"> migration is clear. Developed economies are rapidly aging. It will be difficult to replace the workers who will retire over the coming years and talent managers all over the world </w:t>
      </w:r>
      <w:r w:rsidRPr="00935165">
        <w:rPr>
          <w:sz w:val="21"/>
          <w:szCs w:val="21"/>
        </w:rPr>
        <w:lastRenderedPageBreak/>
        <w:t xml:space="preserve">are reporting significant skills gaps. At the same time, access to better education at home and abroad by citizens of developing countries has created a new cadre of skilled workers. Many OECD countries already rely upon sizeable numbers of highly skilled migrants to fuel their economies. </w:t>
      </w:r>
    </w:p>
    <w:p w14:paraId="1C88716D" w14:textId="77777777" w:rsidR="00935165" w:rsidRPr="00935165" w:rsidRDefault="00935165" w:rsidP="00935165">
      <w:pPr>
        <w:pStyle w:val="bodytext"/>
        <w:spacing w:before="0" w:beforeAutospacing="0" w:after="0" w:afterAutospacing="0"/>
        <w:jc w:val="both"/>
        <w:rPr>
          <w:sz w:val="21"/>
          <w:szCs w:val="21"/>
        </w:rPr>
      </w:pPr>
    </w:p>
    <w:p w14:paraId="7C5ACFF0" w14:textId="7E18E35F" w:rsidR="00E1153B" w:rsidRPr="00935165" w:rsidRDefault="00935165" w:rsidP="00935165">
      <w:pPr>
        <w:pStyle w:val="bodytext"/>
        <w:spacing w:before="0" w:beforeAutospacing="0" w:after="0" w:afterAutospacing="0"/>
        <w:jc w:val="both"/>
        <w:rPr>
          <w:sz w:val="21"/>
          <w:szCs w:val="21"/>
        </w:rPr>
      </w:pPr>
      <w:r w:rsidRPr="00935165">
        <w:rPr>
          <w:sz w:val="21"/>
          <w:szCs w:val="21"/>
          <w:lang w:val="en-GB"/>
        </w:rPr>
        <w:t xml:space="preserve">Developing countries, on the other hand, are predicted to have more workers at all skill levels than their economies can absorb.  In many cases, migration is the result of poor domestic labour market prospects. </w:t>
      </w:r>
      <w:proofErr w:type="gramStart"/>
      <w:r w:rsidRPr="00935165">
        <w:rPr>
          <w:sz w:val="21"/>
          <w:szCs w:val="21"/>
          <w:lang w:val="en-GB"/>
        </w:rPr>
        <w:t>Therefore</w:t>
      </w:r>
      <w:proofErr w:type="gramEnd"/>
      <w:r w:rsidRPr="00935165">
        <w:rPr>
          <w:sz w:val="21"/>
          <w:szCs w:val="21"/>
          <w:lang w:val="en-GB"/>
        </w:rPr>
        <w:t xml:space="preserve"> a key part of managing global labour migration for governments should be improving the functioning of labour markets and the quality of job offerings, as well as tackling informality.</w:t>
      </w:r>
      <w:r w:rsidR="00D06D50">
        <w:rPr>
          <w:sz w:val="21"/>
          <w:szCs w:val="21"/>
        </w:rPr>
        <w:t xml:space="preserve"> The challenge applies </w:t>
      </w:r>
      <w:r w:rsidR="00FA4B0C">
        <w:rPr>
          <w:sz w:val="21"/>
          <w:szCs w:val="21"/>
        </w:rPr>
        <w:t xml:space="preserve">globally </w:t>
      </w:r>
      <w:r w:rsidR="00D06D50">
        <w:rPr>
          <w:sz w:val="21"/>
          <w:szCs w:val="21"/>
        </w:rPr>
        <w:t xml:space="preserve">to all skills categories, as developed and </w:t>
      </w:r>
      <w:r w:rsidR="00FA4B0C">
        <w:rPr>
          <w:sz w:val="21"/>
          <w:szCs w:val="21"/>
        </w:rPr>
        <w:t>d</w:t>
      </w:r>
      <w:r w:rsidR="00D06D50">
        <w:rPr>
          <w:sz w:val="21"/>
          <w:szCs w:val="21"/>
        </w:rPr>
        <w:t>eveloping countries alike</w:t>
      </w:r>
      <w:r w:rsidRPr="00935165">
        <w:rPr>
          <w:sz w:val="21"/>
          <w:szCs w:val="21"/>
        </w:rPr>
        <w:t xml:space="preserve"> are expected to face skills gaps as education and training fail to keep pace with business needs. In this regard, opportunities to study, train and work abroad are important.</w:t>
      </w:r>
    </w:p>
    <w:p w14:paraId="7EDD586D" w14:textId="77777777" w:rsidR="00935165" w:rsidRPr="00935165" w:rsidRDefault="00935165" w:rsidP="00935165">
      <w:pPr>
        <w:pStyle w:val="bodytext"/>
        <w:spacing w:before="0" w:beforeAutospacing="0" w:after="0" w:afterAutospacing="0"/>
        <w:jc w:val="both"/>
        <w:rPr>
          <w:sz w:val="21"/>
          <w:szCs w:val="21"/>
        </w:rPr>
      </w:pPr>
    </w:p>
    <w:p w14:paraId="60ECAE99" w14:textId="6B0D55A8" w:rsidR="000860C6" w:rsidRDefault="00935165" w:rsidP="00935165">
      <w:pPr>
        <w:pStyle w:val="bodytext"/>
        <w:spacing w:before="0" w:beforeAutospacing="0" w:after="0" w:afterAutospacing="0"/>
        <w:jc w:val="both"/>
        <w:rPr>
          <w:sz w:val="21"/>
          <w:szCs w:val="21"/>
        </w:rPr>
      </w:pPr>
      <w:r w:rsidRPr="00935165">
        <w:rPr>
          <w:sz w:val="21"/>
          <w:szCs w:val="21"/>
        </w:rPr>
        <w:t xml:space="preserve">These broad demographic trends </w:t>
      </w:r>
      <w:r w:rsidR="00D06D50">
        <w:rPr>
          <w:sz w:val="21"/>
          <w:szCs w:val="21"/>
        </w:rPr>
        <w:t>of course belie</w:t>
      </w:r>
      <w:r w:rsidR="000860C6">
        <w:rPr>
          <w:sz w:val="21"/>
          <w:szCs w:val="21"/>
        </w:rPr>
        <w:t xml:space="preserve"> significant regional differences.  IOE outreach to governments and employers in Africa, Latin America, Europe and Asia has identified a variety of bilateral and regional programs</w:t>
      </w:r>
      <w:r w:rsidR="00D06D50">
        <w:rPr>
          <w:sz w:val="21"/>
          <w:szCs w:val="21"/>
        </w:rPr>
        <w:t>, mobility schemes</w:t>
      </w:r>
      <w:r w:rsidR="000860C6">
        <w:rPr>
          <w:sz w:val="21"/>
          <w:szCs w:val="21"/>
        </w:rPr>
        <w:t xml:space="preserve"> and arrangements designed to address circumstances specific to </w:t>
      </w:r>
      <w:proofErr w:type="gramStart"/>
      <w:r w:rsidR="000860C6">
        <w:rPr>
          <w:sz w:val="21"/>
          <w:szCs w:val="21"/>
        </w:rPr>
        <w:t>particular groups</w:t>
      </w:r>
      <w:proofErr w:type="gramEnd"/>
      <w:r w:rsidR="000860C6">
        <w:rPr>
          <w:sz w:val="21"/>
          <w:szCs w:val="21"/>
        </w:rPr>
        <w:t xml:space="preserve"> of countries. </w:t>
      </w:r>
      <w:r w:rsidRPr="00935165">
        <w:rPr>
          <w:sz w:val="21"/>
          <w:szCs w:val="21"/>
        </w:rPr>
        <w:t xml:space="preserve"> </w:t>
      </w:r>
      <w:r w:rsidR="00D06D50">
        <w:rPr>
          <w:sz w:val="21"/>
          <w:szCs w:val="21"/>
        </w:rPr>
        <w:t>As a practical matter, business advice will be most useful to the extent that it focuses on regional circumstances.</w:t>
      </w:r>
    </w:p>
    <w:p w14:paraId="71580E3A" w14:textId="7FCD0BDA" w:rsidR="000860C6" w:rsidRDefault="000860C6" w:rsidP="00935165">
      <w:pPr>
        <w:pStyle w:val="bodytext"/>
        <w:spacing w:before="0" w:beforeAutospacing="0" w:after="0" w:afterAutospacing="0"/>
        <w:jc w:val="both"/>
        <w:rPr>
          <w:sz w:val="21"/>
          <w:szCs w:val="21"/>
        </w:rPr>
      </w:pPr>
    </w:p>
    <w:p w14:paraId="0C963DFE" w14:textId="28A03EA5" w:rsidR="00935165" w:rsidRPr="00935165" w:rsidRDefault="000860C6" w:rsidP="00935165">
      <w:pPr>
        <w:pStyle w:val="bodytext"/>
        <w:spacing w:before="0" w:beforeAutospacing="0" w:after="0" w:afterAutospacing="0"/>
        <w:jc w:val="both"/>
        <w:rPr>
          <w:sz w:val="21"/>
          <w:szCs w:val="21"/>
        </w:rPr>
      </w:pPr>
      <w:bookmarkStart w:id="0" w:name="_GoBack"/>
      <w:bookmarkEnd w:id="0"/>
      <w:r>
        <w:rPr>
          <w:sz w:val="21"/>
          <w:szCs w:val="21"/>
        </w:rPr>
        <w:t xml:space="preserve">Equally important as drivers and challenges are </w:t>
      </w:r>
      <w:r w:rsidR="00935165" w:rsidRPr="00935165">
        <w:rPr>
          <w:sz w:val="21"/>
          <w:szCs w:val="21"/>
        </w:rPr>
        <w:t>accelerating changes in the world of work itself, namely the increasing diversification of forms of work, and the myriad social, technological and economic changes that together are being debated as “the future of work.” With the new and affordable capabilities made possible by automation, new jobs and new markets are being created. At the same time, existing jobs or tasks are disappearing or being re-designed. More and more, individuals have opportunities to become part of the “global cloud” and seek jobs that may not exist at home.  Such transformations impact an array of institutional and legal frameworks, but a common theme is the premium they place on skills development</w:t>
      </w:r>
      <w:r w:rsidR="00A22D08">
        <w:rPr>
          <w:sz w:val="21"/>
          <w:szCs w:val="21"/>
        </w:rPr>
        <w:t>,</w:t>
      </w:r>
      <w:r w:rsidR="00243A06">
        <w:rPr>
          <w:sz w:val="21"/>
          <w:szCs w:val="21"/>
        </w:rPr>
        <w:t xml:space="preserve"> </w:t>
      </w:r>
      <w:r w:rsidR="00935165" w:rsidRPr="00935165">
        <w:rPr>
          <w:sz w:val="21"/>
          <w:szCs w:val="21"/>
        </w:rPr>
        <w:t>labor mobility</w:t>
      </w:r>
      <w:r w:rsidR="00A22D08">
        <w:rPr>
          <w:sz w:val="21"/>
          <w:szCs w:val="21"/>
        </w:rPr>
        <w:t>, speed</w:t>
      </w:r>
      <w:r w:rsidR="00935165" w:rsidRPr="00935165">
        <w:rPr>
          <w:sz w:val="21"/>
          <w:szCs w:val="21"/>
        </w:rPr>
        <w:t xml:space="preserve"> and flexibility.</w:t>
      </w:r>
      <w:r w:rsidR="00A22D08">
        <w:rPr>
          <w:sz w:val="21"/>
          <w:szCs w:val="21"/>
        </w:rPr>
        <w:t xml:space="preserve">  For example, the currently widespread model of linking migration status to a specific employer may need to be re-thought to accommodate project-based work in the “gig economy.” </w:t>
      </w:r>
    </w:p>
    <w:p w14:paraId="7AD4FE6E" w14:textId="77777777" w:rsidR="00935165" w:rsidRPr="00935165" w:rsidRDefault="00935165" w:rsidP="00935165">
      <w:pPr>
        <w:pStyle w:val="bodytext"/>
        <w:spacing w:before="0" w:beforeAutospacing="0" w:after="0" w:afterAutospacing="0"/>
        <w:jc w:val="both"/>
        <w:rPr>
          <w:sz w:val="21"/>
          <w:szCs w:val="21"/>
        </w:rPr>
      </w:pPr>
    </w:p>
    <w:p w14:paraId="5831B4E6" w14:textId="6EB90F99" w:rsidR="00935165" w:rsidRDefault="000863D3" w:rsidP="00935165">
      <w:pPr>
        <w:pStyle w:val="bodytext"/>
        <w:spacing w:before="0" w:beforeAutospacing="0" w:after="0" w:afterAutospacing="0"/>
        <w:jc w:val="both"/>
        <w:rPr>
          <w:sz w:val="21"/>
          <w:szCs w:val="21"/>
        </w:rPr>
      </w:pPr>
      <w:r w:rsidRPr="000863D3">
        <w:rPr>
          <w:noProof/>
          <w:sz w:val="21"/>
          <w:szCs w:val="21"/>
        </w:rPr>
        <mc:AlternateContent>
          <mc:Choice Requires="wps">
            <w:drawing>
              <wp:anchor distT="45720" distB="45720" distL="114300" distR="114300" simplePos="0" relativeHeight="251669504" behindDoc="0" locked="0" layoutInCell="1" allowOverlap="1" wp14:anchorId="08674AF8" wp14:editId="4C984669">
                <wp:simplePos x="0" y="0"/>
                <wp:positionH relativeFrom="margin">
                  <wp:align>right</wp:align>
                </wp:positionH>
                <wp:positionV relativeFrom="paragraph">
                  <wp:posOffset>2277110</wp:posOffset>
                </wp:positionV>
                <wp:extent cx="5724525" cy="1404620"/>
                <wp:effectExtent l="0" t="0" r="28575"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8C28C3A" w14:textId="61A38EB0" w:rsidR="000863D3" w:rsidRPr="000863D3" w:rsidRDefault="000863D3">
                            <w:pPr>
                              <w:rPr>
                                <w:lang w:val="en-GB"/>
                              </w:rPr>
                            </w:pPr>
                            <w:r w:rsidRPr="000863D3">
                              <w:rPr>
                                <w:sz w:val="21"/>
                                <w:szCs w:val="21"/>
                                <w:lang w:val="en-GB"/>
                              </w:rPr>
                              <w:t xml:space="preserve">Companies report that they cannot find skills locally, as they open new markets. </w:t>
                            </w:r>
                            <w:proofErr w:type="spellStart"/>
                            <w:r>
                              <w:rPr>
                                <w:sz w:val="21"/>
                                <w:szCs w:val="21"/>
                              </w:rPr>
                              <w:t>Predictablity</w:t>
                            </w:r>
                            <w:proofErr w:type="spellEnd"/>
                            <w:r>
                              <w:rPr>
                                <w:sz w:val="21"/>
                                <w:szCs w:val="21"/>
                              </w:rPr>
                              <w:t xml:space="preserve"> and agility </w:t>
                            </w:r>
                            <w:proofErr w:type="spellStart"/>
                            <w:r>
                              <w:rPr>
                                <w:sz w:val="21"/>
                                <w:szCs w:val="21"/>
                              </w:rPr>
                              <w:t>is</w:t>
                            </w:r>
                            <w:proofErr w:type="spellEnd"/>
                            <w:r>
                              <w:rPr>
                                <w:sz w:val="21"/>
                                <w:szCs w:val="21"/>
                              </w:rPr>
                              <w:t xml:space="preserve"> </w:t>
                            </w:r>
                            <w:proofErr w:type="spellStart"/>
                            <w:r>
                              <w:rPr>
                                <w:sz w:val="21"/>
                                <w:szCs w:val="21"/>
                              </w:rPr>
                              <w:t>needed</w:t>
                            </w:r>
                            <w:proofErr w:type="spellEnd"/>
                            <w:r>
                              <w:rPr>
                                <w:sz w:val="21"/>
                                <w:szCs w:val="21"/>
                              </w:rPr>
                              <w:t xml:space="preserve"> to </w:t>
                            </w:r>
                            <w:proofErr w:type="spellStart"/>
                            <w:r>
                              <w:rPr>
                                <w:sz w:val="21"/>
                                <w:szCs w:val="21"/>
                              </w:rPr>
                              <w:t>maintain</w:t>
                            </w:r>
                            <w:proofErr w:type="spellEnd"/>
                            <w:r>
                              <w:rPr>
                                <w:sz w:val="21"/>
                                <w:szCs w:val="21"/>
                              </w:rPr>
                              <w:t xml:space="preserve"> compliance.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674AF8" id="_x0000_s1028" type="#_x0000_t202" style="position:absolute;left:0;text-align:left;margin-left:399.55pt;margin-top:179.3pt;width:450.75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">
                <v:textbox style="mso-fit-shape-to-text:t">
                  <w:txbxContent>
                    <w:p w14:paraId="78C28C3A" w14:textId="61A38EB0" w:rsidR="000863D3" w:rsidRPr="000863D3" w:rsidRDefault="000863D3">
                      <w:pPr>
                        <w:rPr>
                          <w:lang w:val="en-GB"/>
                        </w:rPr>
                      </w:pPr>
                      <w:r w:rsidRPr="000863D3">
                        <w:rPr>
                          <w:sz w:val="21"/>
                          <w:szCs w:val="21"/>
                          <w:lang w:val="en-GB"/>
                        </w:rPr>
                        <w:t xml:space="preserve">Companies report that they cannot find skills locally, as they open new markets. </w:t>
                      </w:r>
                      <w:proofErr w:type="spellStart"/>
                      <w:r>
                        <w:rPr>
                          <w:sz w:val="21"/>
                          <w:szCs w:val="21"/>
                        </w:rPr>
                        <w:t>Predictablity</w:t>
                      </w:r>
                      <w:proofErr w:type="spellEnd"/>
                      <w:r>
                        <w:rPr>
                          <w:sz w:val="21"/>
                          <w:szCs w:val="21"/>
                        </w:rPr>
                        <w:t xml:space="preserve"> and agility </w:t>
                      </w:r>
                      <w:proofErr w:type="spellStart"/>
                      <w:r>
                        <w:rPr>
                          <w:sz w:val="21"/>
                          <w:szCs w:val="21"/>
                        </w:rPr>
                        <w:t>is</w:t>
                      </w:r>
                      <w:proofErr w:type="spellEnd"/>
                      <w:r>
                        <w:rPr>
                          <w:sz w:val="21"/>
                          <w:szCs w:val="21"/>
                        </w:rPr>
                        <w:t xml:space="preserve"> </w:t>
                      </w:r>
                      <w:proofErr w:type="spellStart"/>
                      <w:r>
                        <w:rPr>
                          <w:sz w:val="21"/>
                          <w:szCs w:val="21"/>
                        </w:rPr>
                        <w:t>needed</w:t>
                      </w:r>
                      <w:proofErr w:type="spellEnd"/>
                      <w:r>
                        <w:rPr>
                          <w:sz w:val="21"/>
                          <w:szCs w:val="21"/>
                        </w:rPr>
                        <w:t xml:space="preserve"> to </w:t>
                      </w:r>
                      <w:proofErr w:type="spellStart"/>
                      <w:r>
                        <w:rPr>
                          <w:sz w:val="21"/>
                          <w:szCs w:val="21"/>
                        </w:rPr>
                        <w:t>maintain</w:t>
                      </w:r>
                      <w:proofErr w:type="spellEnd"/>
                      <w:r>
                        <w:rPr>
                          <w:sz w:val="21"/>
                          <w:szCs w:val="21"/>
                        </w:rPr>
                        <w:t xml:space="preserve"> compliance.</w:t>
                      </w:r>
                    </w:p>
                  </w:txbxContent>
                </v:textbox>
                <w10:wrap type="square" anchorx="margin"/>
              </v:shape>
            </w:pict>
          </mc:Fallback>
        </mc:AlternateContent>
      </w:r>
      <w:r w:rsidR="0085383A" w:rsidRPr="00CA5E9A">
        <w:rPr>
          <w:noProof/>
          <w:sz w:val="21"/>
          <w:szCs w:val="21"/>
        </w:rPr>
        <mc:AlternateContent>
          <mc:Choice Requires="wps">
            <w:drawing>
              <wp:anchor distT="45720" distB="45720" distL="114300" distR="114300" simplePos="0" relativeHeight="251665408" behindDoc="0" locked="0" layoutInCell="1" allowOverlap="1" wp14:anchorId="37B29C77" wp14:editId="0D746FA7">
                <wp:simplePos x="0" y="0"/>
                <wp:positionH relativeFrom="margin">
                  <wp:align>right</wp:align>
                </wp:positionH>
                <wp:positionV relativeFrom="paragraph">
                  <wp:posOffset>641985</wp:posOffset>
                </wp:positionV>
                <wp:extent cx="5724525" cy="1404620"/>
                <wp:effectExtent l="0" t="0" r="28575" b="158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E1A8B27" w14:textId="6E48253D" w:rsidR="0085383A" w:rsidRDefault="0085383A" w:rsidP="00CA5E9A">
                            <w:pPr>
                              <w:jc w:val="both"/>
                              <w:rPr>
                                <w:rFonts w:ascii="Calibri" w:hAnsi="Calibri" w:cs="Calibri"/>
                                <w:sz w:val="21"/>
                                <w:szCs w:val="21"/>
                                <w:lang w:val="en-GB"/>
                              </w:rPr>
                            </w:pPr>
                            <w:r>
                              <w:rPr>
                                <w:rFonts w:ascii="Calibri" w:hAnsi="Calibri" w:cs="Calibri"/>
                                <w:sz w:val="21"/>
                                <w:szCs w:val="21"/>
                                <w:lang w:val="en-GB"/>
                              </w:rPr>
                              <w:t xml:space="preserve">The </w:t>
                            </w:r>
                            <w:r w:rsidR="00CA5E9A" w:rsidRPr="00CA5E9A">
                              <w:rPr>
                                <w:rFonts w:ascii="Calibri" w:hAnsi="Calibri" w:cs="Calibri"/>
                                <w:sz w:val="21"/>
                                <w:szCs w:val="21"/>
                                <w:lang w:val="en-GB"/>
                              </w:rPr>
                              <w:t>importance of regional Mobility system for businesses</w:t>
                            </w:r>
                            <w:r>
                              <w:rPr>
                                <w:rFonts w:ascii="Calibri" w:hAnsi="Calibri" w:cs="Calibri"/>
                                <w:sz w:val="21"/>
                                <w:szCs w:val="21"/>
                                <w:lang w:val="en-GB"/>
                              </w:rPr>
                              <w:t xml:space="preserve"> from a Malaysian employer’s perspective:</w:t>
                            </w:r>
                          </w:p>
                          <w:p w14:paraId="7058FF48" w14:textId="2230254E" w:rsidR="00CA5E9A" w:rsidRPr="00CA5E9A" w:rsidRDefault="00CA5E9A" w:rsidP="00CA5E9A">
                            <w:pPr>
                              <w:jc w:val="both"/>
                              <w:rPr>
                                <w:rFonts w:ascii="Calibri" w:hAnsi="Calibri" w:cs="Calibri"/>
                                <w:sz w:val="21"/>
                                <w:szCs w:val="21"/>
                                <w:lang w:val="en-GB"/>
                              </w:rPr>
                            </w:pPr>
                            <w:r w:rsidRPr="00CA5E9A">
                              <w:rPr>
                                <w:rFonts w:ascii="Calibri" w:hAnsi="Calibri" w:cs="Calibri"/>
                                <w:sz w:val="21"/>
                                <w:szCs w:val="21"/>
                                <w:lang w:val="en-GB"/>
                              </w:rPr>
                              <w:t xml:space="preserve">Active interaction between </w:t>
                            </w:r>
                            <w:r w:rsidR="0085383A">
                              <w:rPr>
                                <w:rFonts w:ascii="Calibri" w:hAnsi="Calibri" w:cs="Calibri"/>
                                <w:sz w:val="21"/>
                                <w:szCs w:val="21"/>
                                <w:lang w:val="en-GB"/>
                              </w:rPr>
                              <w:t>businesses and government</w:t>
                            </w:r>
                            <w:r w:rsidRPr="00CA5E9A">
                              <w:rPr>
                                <w:rFonts w:ascii="Calibri" w:hAnsi="Calibri" w:cs="Calibri"/>
                                <w:sz w:val="21"/>
                                <w:szCs w:val="21"/>
                                <w:lang w:val="en-GB"/>
                              </w:rPr>
                              <w:t xml:space="preserve"> in planning reforms</w:t>
                            </w:r>
                            <w:r w:rsidR="0085383A">
                              <w:rPr>
                                <w:rFonts w:ascii="Calibri" w:hAnsi="Calibri" w:cs="Calibri"/>
                                <w:sz w:val="21"/>
                                <w:szCs w:val="21"/>
                                <w:lang w:val="en-GB"/>
                              </w:rPr>
                              <w:t xml:space="preserve"> is needed</w:t>
                            </w:r>
                            <w:r w:rsidRPr="00CA5E9A">
                              <w:rPr>
                                <w:rFonts w:ascii="Calibri" w:hAnsi="Calibri" w:cs="Calibri"/>
                                <w:sz w:val="21"/>
                                <w:szCs w:val="21"/>
                                <w:lang w:val="en-GB"/>
                              </w:rPr>
                              <w:t xml:space="preserve">. Borderless Migration with proper monitoring is recommended. </w:t>
                            </w:r>
                            <w:r w:rsidR="0085383A">
                              <w:rPr>
                                <w:rFonts w:ascii="Calibri" w:hAnsi="Calibri" w:cs="Calibri"/>
                                <w:sz w:val="21"/>
                                <w:szCs w:val="21"/>
                                <w:lang w:val="en-GB"/>
                              </w:rPr>
                              <w:t>The m</w:t>
                            </w:r>
                            <w:r w:rsidRPr="00CA5E9A">
                              <w:rPr>
                                <w:rFonts w:ascii="Calibri" w:hAnsi="Calibri" w:cs="Calibri"/>
                                <w:sz w:val="21"/>
                                <w:szCs w:val="21"/>
                                <w:lang w:val="en-GB"/>
                              </w:rPr>
                              <w:t xml:space="preserve">ain problem is not the labour but the government system, which is not effective and transparent, making way for labour exploitation. One widow operation and less paper work could help facilitate the labour and talent mobility migration movement hence enabling businesses to </w:t>
                            </w:r>
                            <w:proofErr w:type="spellStart"/>
                            <w:r w:rsidRPr="00CA5E9A">
                              <w:rPr>
                                <w:rFonts w:ascii="Calibri" w:hAnsi="Calibri" w:cs="Calibri"/>
                                <w:sz w:val="21"/>
                                <w:szCs w:val="21"/>
                                <w:lang w:val="en-GB"/>
                              </w:rPr>
                              <w:t>fulfill</w:t>
                            </w:r>
                            <w:proofErr w:type="spellEnd"/>
                            <w:r w:rsidRPr="00CA5E9A">
                              <w:rPr>
                                <w:rFonts w:ascii="Calibri" w:hAnsi="Calibri" w:cs="Calibri"/>
                                <w:sz w:val="21"/>
                                <w:szCs w:val="21"/>
                                <w:lang w:val="en-GB"/>
                              </w:rPr>
                              <w:t xml:space="preserve"> their needs in time which will result in productive economy. Furthermore</w:t>
                            </w:r>
                            <w:r w:rsidR="0085383A">
                              <w:rPr>
                                <w:rFonts w:ascii="Calibri" w:hAnsi="Calibri" w:cs="Calibri"/>
                                <w:sz w:val="21"/>
                                <w:szCs w:val="21"/>
                                <w:lang w:val="en-GB"/>
                              </w:rPr>
                              <w:t>,</w:t>
                            </w:r>
                            <w:r w:rsidRPr="00CA5E9A">
                              <w:rPr>
                                <w:rFonts w:ascii="Calibri" w:hAnsi="Calibri" w:cs="Calibri"/>
                                <w:sz w:val="21"/>
                                <w:szCs w:val="21"/>
                                <w:lang w:val="en-GB"/>
                              </w:rPr>
                              <w:t xml:space="preserve"> borderless mobility of talent workforce will help</w:t>
                            </w:r>
                            <w:r w:rsidR="0085383A">
                              <w:rPr>
                                <w:rFonts w:ascii="Calibri" w:hAnsi="Calibri" w:cs="Calibri"/>
                                <w:sz w:val="21"/>
                                <w:szCs w:val="21"/>
                                <w:lang w:val="en-GB"/>
                              </w:rPr>
                              <w:t xml:space="preserve"> to </w:t>
                            </w:r>
                            <w:r w:rsidRPr="00CA5E9A">
                              <w:rPr>
                                <w:rFonts w:ascii="Calibri" w:hAnsi="Calibri" w:cs="Calibri"/>
                                <w:sz w:val="21"/>
                                <w:szCs w:val="21"/>
                                <w:lang w:val="en-GB"/>
                              </w:rPr>
                              <w:t>buil</w:t>
                            </w:r>
                            <w:r w:rsidR="0085383A">
                              <w:rPr>
                                <w:rFonts w:ascii="Calibri" w:hAnsi="Calibri" w:cs="Calibri"/>
                                <w:sz w:val="21"/>
                                <w:szCs w:val="21"/>
                                <w:lang w:val="en-GB"/>
                              </w:rPr>
                              <w:t>d</w:t>
                            </w:r>
                            <w:r w:rsidRPr="00CA5E9A">
                              <w:rPr>
                                <w:rFonts w:ascii="Calibri" w:hAnsi="Calibri" w:cs="Calibri"/>
                                <w:sz w:val="21"/>
                                <w:szCs w:val="21"/>
                                <w:lang w:val="en-GB"/>
                              </w:rPr>
                              <w:t xml:space="preserve"> stronger bilateral ties between the countries as it would enhance the trust level and more responsible monitoring to maintain the trust</w:t>
                            </w:r>
                            <w:r w:rsidR="0085383A">
                              <w:rPr>
                                <w:rFonts w:ascii="Calibri" w:hAnsi="Calibri" w:cs="Calibri"/>
                                <w:sz w:val="21"/>
                                <w:szCs w:val="21"/>
                                <w:lang w:val="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B29C77" id="_x0000_s1029" type="#_x0000_t202" style="position:absolute;left:0;text-align:left;margin-left:399.55pt;margin-top:50.55pt;width:450.7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">
                <v:textbox style="mso-fit-shape-to-text:t">
                  <w:txbxContent>
                    <w:p w14:paraId="7E1A8B27" w14:textId="6E48253D" w:rsidR="0085383A" w:rsidRDefault="0085383A" w:rsidP="00CA5E9A">
                      <w:pPr>
                        <w:jc w:val="both"/>
                        <w:rPr>
                          <w:rFonts w:ascii="Calibri" w:hAnsi="Calibri" w:cs="Calibri"/>
                          <w:sz w:val="21"/>
                          <w:szCs w:val="21"/>
                          <w:lang w:val="en-GB"/>
                        </w:rPr>
                      </w:pPr>
                      <w:r>
                        <w:rPr>
                          <w:rFonts w:ascii="Calibri" w:hAnsi="Calibri" w:cs="Calibri"/>
                          <w:sz w:val="21"/>
                          <w:szCs w:val="21"/>
                          <w:lang w:val="en-GB"/>
                        </w:rPr>
                        <w:t xml:space="preserve">The </w:t>
                      </w:r>
                      <w:r w:rsidR="00CA5E9A" w:rsidRPr="00CA5E9A">
                        <w:rPr>
                          <w:rFonts w:ascii="Calibri" w:hAnsi="Calibri" w:cs="Calibri"/>
                          <w:sz w:val="21"/>
                          <w:szCs w:val="21"/>
                          <w:lang w:val="en-GB"/>
                        </w:rPr>
                        <w:t>importance of regional Mobility system for businesses</w:t>
                      </w:r>
                      <w:r>
                        <w:rPr>
                          <w:rFonts w:ascii="Calibri" w:hAnsi="Calibri" w:cs="Calibri"/>
                          <w:sz w:val="21"/>
                          <w:szCs w:val="21"/>
                          <w:lang w:val="en-GB"/>
                        </w:rPr>
                        <w:t xml:space="preserve"> from a Malaysian employer’s perspective:</w:t>
                      </w:r>
                    </w:p>
                    <w:p w14:paraId="7058FF48" w14:textId="2230254E" w:rsidR="00CA5E9A" w:rsidRPr="00CA5E9A" w:rsidRDefault="00CA5E9A" w:rsidP="00CA5E9A">
                      <w:pPr>
                        <w:jc w:val="both"/>
                        <w:rPr>
                          <w:rFonts w:ascii="Calibri" w:hAnsi="Calibri" w:cs="Calibri"/>
                          <w:sz w:val="21"/>
                          <w:szCs w:val="21"/>
                          <w:lang w:val="en-GB"/>
                        </w:rPr>
                      </w:pPr>
                      <w:r w:rsidRPr="00CA5E9A">
                        <w:rPr>
                          <w:rFonts w:ascii="Calibri" w:hAnsi="Calibri" w:cs="Calibri"/>
                          <w:sz w:val="21"/>
                          <w:szCs w:val="21"/>
                          <w:lang w:val="en-GB"/>
                        </w:rPr>
                        <w:t xml:space="preserve">Active interaction between </w:t>
                      </w:r>
                      <w:r w:rsidR="0085383A">
                        <w:rPr>
                          <w:rFonts w:ascii="Calibri" w:hAnsi="Calibri" w:cs="Calibri"/>
                          <w:sz w:val="21"/>
                          <w:szCs w:val="21"/>
                          <w:lang w:val="en-GB"/>
                        </w:rPr>
                        <w:t>businesses and government</w:t>
                      </w:r>
                      <w:r w:rsidRPr="00CA5E9A">
                        <w:rPr>
                          <w:rFonts w:ascii="Calibri" w:hAnsi="Calibri" w:cs="Calibri"/>
                          <w:sz w:val="21"/>
                          <w:szCs w:val="21"/>
                          <w:lang w:val="en-GB"/>
                        </w:rPr>
                        <w:t xml:space="preserve"> in planning reforms</w:t>
                      </w:r>
                      <w:r w:rsidR="0085383A">
                        <w:rPr>
                          <w:rFonts w:ascii="Calibri" w:hAnsi="Calibri" w:cs="Calibri"/>
                          <w:sz w:val="21"/>
                          <w:szCs w:val="21"/>
                          <w:lang w:val="en-GB"/>
                        </w:rPr>
                        <w:t xml:space="preserve"> is needed</w:t>
                      </w:r>
                      <w:r w:rsidRPr="00CA5E9A">
                        <w:rPr>
                          <w:rFonts w:ascii="Calibri" w:hAnsi="Calibri" w:cs="Calibri"/>
                          <w:sz w:val="21"/>
                          <w:szCs w:val="21"/>
                          <w:lang w:val="en-GB"/>
                        </w:rPr>
                        <w:t xml:space="preserve">. Borderless Migration with proper monitoring is recommended. </w:t>
                      </w:r>
                      <w:r w:rsidR="0085383A">
                        <w:rPr>
                          <w:rFonts w:ascii="Calibri" w:hAnsi="Calibri" w:cs="Calibri"/>
                          <w:sz w:val="21"/>
                          <w:szCs w:val="21"/>
                          <w:lang w:val="en-GB"/>
                        </w:rPr>
                        <w:t>The m</w:t>
                      </w:r>
                      <w:r w:rsidRPr="00CA5E9A">
                        <w:rPr>
                          <w:rFonts w:ascii="Calibri" w:hAnsi="Calibri" w:cs="Calibri"/>
                          <w:sz w:val="21"/>
                          <w:szCs w:val="21"/>
                          <w:lang w:val="en-GB"/>
                        </w:rPr>
                        <w:t xml:space="preserve">ain problem is not the labour but the government system, which is not effective and transparent, making way for labour exploitation. One widow operation and less paper work could help facilitate the labour and talent mobility migration movement hence enabling businesses to </w:t>
                      </w:r>
                      <w:proofErr w:type="spellStart"/>
                      <w:r w:rsidRPr="00CA5E9A">
                        <w:rPr>
                          <w:rFonts w:ascii="Calibri" w:hAnsi="Calibri" w:cs="Calibri"/>
                          <w:sz w:val="21"/>
                          <w:szCs w:val="21"/>
                          <w:lang w:val="en-GB"/>
                        </w:rPr>
                        <w:t>fulfill</w:t>
                      </w:r>
                      <w:proofErr w:type="spellEnd"/>
                      <w:r w:rsidRPr="00CA5E9A">
                        <w:rPr>
                          <w:rFonts w:ascii="Calibri" w:hAnsi="Calibri" w:cs="Calibri"/>
                          <w:sz w:val="21"/>
                          <w:szCs w:val="21"/>
                          <w:lang w:val="en-GB"/>
                        </w:rPr>
                        <w:t xml:space="preserve"> their needs in time which will result in productive economy. Furthermore</w:t>
                      </w:r>
                      <w:r w:rsidR="0085383A">
                        <w:rPr>
                          <w:rFonts w:ascii="Calibri" w:hAnsi="Calibri" w:cs="Calibri"/>
                          <w:sz w:val="21"/>
                          <w:szCs w:val="21"/>
                          <w:lang w:val="en-GB"/>
                        </w:rPr>
                        <w:t>,</w:t>
                      </w:r>
                      <w:r w:rsidRPr="00CA5E9A">
                        <w:rPr>
                          <w:rFonts w:ascii="Calibri" w:hAnsi="Calibri" w:cs="Calibri"/>
                          <w:sz w:val="21"/>
                          <w:szCs w:val="21"/>
                          <w:lang w:val="en-GB"/>
                        </w:rPr>
                        <w:t xml:space="preserve"> borderless mobility of talent workforce will help</w:t>
                      </w:r>
                      <w:r w:rsidR="0085383A">
                        <w:rPr>
                          <w:rFonts w:ascii="Calibri" w:hAnsi="Calibri" w:cs="Calibri"/>
                          <w:sz w:val="21"/>
                          <w:szCs w:val="21"/>
                          <w:lang w:val="en-GB"/>
                        </w:rPr>
                        <w:t xml:space="preserve"> to </w:t>
                      </w:r>
                      <w:r w:rsidRPr="00CA5E9A">
                        <w:rPr>
                          <w:rFonts w:ascii="Calibri" w:hAnsi="Calibri" w:cs="Calibri"/>
                          <w:sz w:val="21"/>
                          <w:szCs w:val="21"/>
                          <w:lang w:val="en-GB"/>
                        </w:rPr>
                        <w:t>buil</w:t>
                      </w:r>
                      <w:r w:rsidR="0085383A">
                        <w:rPr>
                          <w:rFonts w:ascii="Calibri" w:hAnsi="Calibri" w:cs="Calibri"/>
                          <w:sz w:val="21"/>
                          <w:szCs w:val="21"/>
                          <w:lang w:val="en-GB"/>
                        </w:rPr>
                        <w:t>d</w:t>
                      </w:r>
                      <w:r w:rsidRPr="00CA5E9A">
                        <w:rPr>
                          <w:rFonts w:ascii="Calibri" w:hAnsi="Calibri" w:cs="Calibri"/>
                          <w:sz w:val="21"/>
                          <w:szCs w:val="21"/>
                          <w:lang w:val="en-GB"/>
                        </w:rPr>
                        <w:t xml:space="preserve"> stronger bilateral ties between the countries as it would enhance the trust level and more responsible monitoring to maintain the trust</w:t>
                      </w:r>
                      <w:r w:rsidR="0085383A">
                        <w:rPr>
                          <w:rFonts w:ascii="Calibri" w:hAnsi="Calibri" w:cs="Calibri"/>
                          <w:sz w:val="21"/>
                          <w:szCs w:val="21"/>
                          <w:lang w:val="en-GB"/>
                        </w:rPr>
                        <w:t>.</w:t>
                      </w:r>
                    </w:p>
                  </w:txbxContent>
                </v:textbox>
                <w10:wrap type="square" anchorx="margin"/>
              </v:shape>
            </w:pict>
          </mc:Fallback>
        </mc:AlternateContent>
      </w:r>
      <w:r w:rsidR="00935165" w:rsidRPr="00935165">
        <w:rPr>
          <w:sz w:val="21"/>
          <w:szCs w:val="21"/>
        </w:rPr>
        <w:t>For these reasons, IOE and the Business Mechanism concentrated their attention on those GCM chapters that dealt with skills development and mobility, and with fair and ethical recruitment of lower skilled personnel.</w:t>
      </w:r>
    </w:p>
    <w:p w14:paraId="05F5CDF9" w14:textId="56CC17C7" w:rsidR="00935165" w:rsidRPr="00935165" w:rsidRDefault="00935165" w:rsidP="0085383A">
      <w:pPr>
        <w:pStyle w:val="bodytext"/>
        <w:spacing w:before="0" w:beforeAutospacing="0" w:after="0" w:afterAutospacing="0"/>
        <w:jc w:val="both"/>
        <w:rPr>
          <w:sz w:val="21"/>
          <w:szCs w:val="21"/>
          <w:lang w:val="en-GB"/>
        </w:rPr>
      </w:pPr>
    </w:p>
    <w:p w14:paraId="41EB8AF2" w14:textId="747E5D4F" w:rsidR="00935165" w:rsidRPr="00935165" w:rsidRDefault="00935165" w:rsidP="00935165">
      <w:pPr>
        <w:jc w:val="both"/>
        <w:rPr>
          <w:rFonts w:ascii="Calibri" w:hAnsi="Calibri" w:cs="Calibri"/>
          <w:b/>
          <w:sz w:val="21"/>
          <w:szCs w:val="21"/>
          <w:u w:val="single"/>
          <w:lang w:val="en-GB"/>
        </w:rPr>
      </w:pPr>
    </w:p>
    <w:p w14:paraId="043E3651" w14:textId="6F68559E" w:rsidR="00935165" w:rsidRDefault="00935165" w:rsidP="00935165">
      <w:pPr>
        <w:jc w:val="both"/>
        <w:rPr>
          <w:rFonts w:ascii="Calibri" w:hAnsi="Calibri" w:cs="Calibri"/>
          <w:b/>
          <w:sz w:val="21"/>
          <w:szCs w:val="21"/>
          <w:u w:val="single"/>
          <w:lang w:val="en-GB"/>
        </w:rPr>
      </w:pPr>
      <w:r w:rsidRPr="00935165">
        <w:rPr>
          <w:rFonts w:ascii="Calibri" w:hAnsi="Calibri" w:cs="Calibri"/>
          <w:b/>
          <w:sz w:val="21"/>
          <w:szCs w:val="21"/>
          <w:u w:val="single"/>
          <w:lang w:val="en-GB"/>
        </w:rPr>
        <w:t>Skills Development and Migration of Skilled Personnel</w:t>
      </w:r>
    </w:p>
    <w:p w14:paraId="2EC47C5F" w14:textId="6026A11C" w:rsidR="00935165" w:rsidRPr="00935165" w:rsidRDefault="00935165" w:rsidP="00935165">
      <w:pPr>
        <w:jc w:val="both"/>
        <w:rPr>
          <w:rFonts w:ascii="Calibri" w:hAnsi="Calibri" w:cs="Calibri"/>
          <w:b/>
          <w:sz w:val="21"/>
          <w:szCs w:val="21"/>
          <w:u w:val="single"/>
          <w:lang w:val="en-GB"/>
        </w:rPr>
      </w:pPr>
    </w:p>
    <w:p w14:paraId="61B67114" w14:textId="39096745" w:rsidR="00935165" w:rsidRPr="00935165" w:rsidRDefault="00935165" w:rsidP="00935165">
      <w:pPr>
        <w:autoSpaceDE w:val="0"/>
        <w:autoSpaceDN w:val="0"/>
        <w:adjustRightInd w:val="0"/>
        <w:jc w:val="both"/>
        <w:rPr>
          <w:rFonts w:ascii="Calibri" w:hAnsi="Calibri" w:cs="Calibri"/>
          <w:sz w:val="21"/>
          <w:szCs w:val="21"/>
          <w:lang w:val="en-GB"/>
        </w:rPr>
      </w:pPr>
      <w:r w:rsidRPr="00935165">
        <w:rPr>
          <w:rFonts w:ascii="Calibri" w:hAnsi="Calibri" w:cs="Calibri"/>
          <w:sz w:val="21"/>
          <w:szCs w:val="21"/>
          <w:lang w:val="en-GB"/>
        </w:rPr>
        <w:t xml:space="preserve">Changes in business models and markets, coupled with demographic realities, increasingly require businesses to hire, train and transfer professionals across borders. </w:t>
      </w:r>
    </w:p>
    <w:p w14:paraId="2F1CFA30" w14:textId="52D13714" w:rsidR="00935165" w:rsidRPr="00935165" w:rsidRDefault="00935165" w:rsidP="00935165">
      <w:pPr>
        <w:autoSpaceDE w:val="0"/>
        <w:autoSpaceDN w:val="0"/>
        <w:adjustRightInd w:val="0"/>
        <w:jc w:val="both"/>
        <w:rPr>
          <w:rFonts w:ascii="Calibri" w:hAnsi="Calibri" w:cs="Calibri"/>
          <w:sz w:val="21"/>
          <w:szCs w:val="21"/>
          <w:lang w:val="en-GB"/>
        </w:rPr>
      </w:pPr>
    </w:p>
    <w:p w14:paraId="05B6C8D3" w14:textId="140303A9" w:rsidR="00935165" w:rsidRDefault="00935165" w:rsidP="00935165">
      <w:pPr>
        <w:jc w:val="both"/>
        <w:rPr>
          <w:rFonts w:ascii="Calibri" w:hAnsi="Calibri" w:cs="Calibri"/>
          <w:sz w:val="21"/>
          <w:szCs w:val="21"/>
          <w:lang w:val="en-GB"/>
        </w:rPr>
      </w:pPr>
      <w:r w:rsidRPr="00935165">
        <w:rPr>
          <w:rFonts w:ascii="Calibri" w:hAnsi="Calibri" w:cs="Calibri"/>
          <w:sz w:val="21"/>
          <w:szCs w:val="21"/>
          <w:lang w:val="en-GB"/>
        </w:rPr>
        <w:lastRenderedPageBreak/>
        <w:t xml:space="preserve">Surveys consistently find that chief executives regard having the right talent as the most critical factor for their business growth. Thus, business leaders must look decades ahead to align skills availability with innovation and market opportunities. </w:t>
      </w:r>
    </w:p>
    <w:p w14:paraId="456E23B6" w14:textId="77777777" w:rsidR="00935165" w:rsidRPr="00935165" w:rsidRDefault="00935165" w:rsidP="00935165">
      <w:pPr>
        <w:jc w:val="both"/>
        <w:rPr>
          <w:rFonts w:ascii="Calibri" w:hAnsi="Calibri" w:cs="Calibri"/>
          <w:sz w:val="21"/>
          <w:szCs w:val="21"/>
          <w:lang w:val="en-GB"/>
        </w:rPr>
      </w:pPr>
    </w:p>
    <w:p w14:paraId="504301C5" w14:textId="2D5CDB9A" w:rsidR="00935165" w:rsidRDefault="00935165" w:rsidP="00935165">
      <w:pPr>
        <w:jc w:val="both"/>
        <w:rPr>
          <w:rFonts w:ascii="Calibri" w:hAnsi="Calibri" w:cs="Calibri"/>
          <w:sz w:val="21"/>
          <w:szCs w:val="21"/>
          <w:lang w:val="en-GB"/>
        </w:rPr>
      </w:pPr>
      <w:r w:rsidRPr="00935165">
        <w:rPr>
          <w:rFonts w:ascii="Calibri" w:hAnsi="Calibri" w:cs="Calibri"/>
          <w:sz w:val="21"/>
          <w:szCs w:val="21"/>
          <w:lang w:val="en-GB"/>
        </w:rPr>
        <w:t xml:space="preserve">Human resource specialists tasked with meeting enterprise requirements recognise that new solutions will be needed to attract, retain, and deploy key talent globally. Many companies now support worker training from pre-school through graduate education. They seek diverse workforces comprised of people from all segments of society. And they consider not only the social, political, regulatory, infrastructure and market environments, but also the availability of an appropriately trained workforce, </w:t>
      </w:r>
      <w:proofErr w:type="gramStart"/>
      <w:r w:rsidRPr="00935165">
        <w:rPr>
          <w:rFonts w:ascii="Calibri" w:hAnsi="Calibri" w:cs="Calibri"/>
          <w:sz w:val="21"/>
          <w:szCs w:val="21"/>
          <w:lang w:val="en-GB"/>
        </w:rPr>
        <w:t>in order to</w:t>
      </w:r>
      <w:proofErr w:type="gramEnd"/>
      <w:r w:rsidRPr="00935165">
        <w:rPr>
          <w:rFonts w:ascii="Calibri" w:hAnsi="Calibri" w:cs="Calibri"/>
          <w:sz w:val="21"/>
          <w:szCs w:val="21"/>
          <w:lang w:val="en-GB"/>
        </w:rPr>
        <w:t xml:space="preserve"> determine where to locate new facilities. This calculation includes the ease with which talent can be moved either internally or across borders. </w:t>
      </w:r>
    </w:p>
    <w:p w14:paraId="5E617EA8" w14:textId="77777777" w:rsidR="00935165" w:rsidRPr="00935165" w:rsidRDefault="00935165" w:rsidP="00935165">
      <w:pPr>
        <w:jc w:val="both"/>
        <w:rPr>
          <w:rFonts w:ascii="Calibri" w:hAnsi="Calibri" w:cs="Calibri"/>
          <w:sz w:val="21"/>
          <w:szCs w:val="21"/>
          <w:lang w:val="en-GB"/>
        </w:rPr>
      </w:pPr>
    </w:p>
    <w:p w14:paraId="228B6165" w14:textId="55B63082" w:rsidR="004C7FDD" w:rsidRPr="00935165" w:rsidRDefault="00935165" w:rsidP="00935165">
      <w:pPr>
        <w:jc w:val="both"/>
        <w:rPr>
          <w:rFonts w:ascii="Calibri" w:hAnsi="Calibri" w:cs="Calibri"/>
          <w:sz w:val="21"/>
          <w:szCs w:val="21"/>
          <w:lang w:val="en-GB"/>
        </w:rPr>
      </w:pPr>
      <w:r w:rsidRPr="00935165">
        <w:rPr>
          <w:rFonts w:ascii="Calibri" w:hAnsi="Calibri" w:cs="Calibri"/>
          <w:sz w:val="21"/>
          <w:szCs w:val="21"/>
          <w:lang w:val="en-GB"/>
        </w:rPr>
        <w:t xml:space="preserve">Most governments are aware of the need to attract skilled migrants (and the enterprises that employ them) and have migration laws that provide for the entry of skilled foreign workers. Problems of implementation persist, however. Too often, cumbersome, unclear, or continuously changing procedures and regulations, often adopted in response to protectionist demands from domestic constituencies, make it difficult for enterprises to hire or to transfer skilled workers into their jurisdictions in a predictable and cost-effective way. </w:t>
      </w:r>
    </w:p>
    <w:p w14:paraId="00C27EA3" w14:textId="496FC07F" w:rsidR="00935165" w:rsidRPr="00935165" w:rsidRDefault="000863D3" w:rsidP="00935165">
      <w:pPr>
        <w:jc w:val="both"/>
        <w:rPr>
          <w:rFonts w:ascii="Calibri" w:hAnsi="Calibri" w:cs="Calibri"/>
          <w:b/>
          <w:sz w:val="21"/>
          <w:szCs w:val="21"/>
          <w:u w:val="single"/>
          <w:lang w:val="en-GB"/>
        </w:rPr>
      </w:pPr>
      <w:r w:rsidRPr="004C7FDD">
        <w:rPr>
          <w:rFonts w:ascii="Calibri" w:hAnsi="Calibri" w:cs="Calibri"/>
          <w:noProof/>
          <w:sz w:val="21"/>
          <w:szCs w:val="21"/>
          <w:lang w:val="en-GB"/>
        </w:rPr>
        <mc:AlternateContent>
          <mc:Choice Requires="wps">
            <w:drawing>
              <wp:anchor distT="45720" distB="45720" distL="114300" distR="114300" simplePos="0" relativeHeight="251663360" behindDoc="0" locked="0" layoutInCell="1" allowOverlap="1" wp14:anchorId="61572135" wp14:editId="5F3896BC">
                <wp:simplePos x="0" y="0"/>
                <wp:positionH relativeFrom="margin">
                  <wp:align>left</wp:align>
                </wp:positionH>
                <wp:positionV relativeFrom="paragraph">
                  <wp:posOffset>212725</wp:posOffset>
                </wp:positionV>
                <wp:extent cx="5695950" cy="1404620"/>
                <wp:effectExtent l="0" t="0" r="19050"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14:paraId="49E1BD53" w14:textId="05E2779F" w:rsidR="004C7FDD" w:rsidRPr="004C7FDD" w:rsidRDefault="004C7FDD" w:rsidP="004C7FDD">
                            <w:pPr>
                              <w:jc w:val="both"/>
                              <w:rPr>
                                <w:rFonts w:ascii="Calibri" w:hAnsi="Calibri" w:cs="Calibri"/>
                                <w:b/>
                                <w:sz w:val="21"/>
                                <w:szCs w:val="21"/>
                                <w:lang w:val="en-GB"/>
                              </w:rPr>
                            </w:pPr>
                            <w:r w:rsidRPr="004C7FDD">
                              <w:rPr>
                                <w:rFonts w:ascii="Calibri" w:hAnsi="Calibri" w:cs="Calibri"/>
                                <w:b/>
                                <w:sz w:val="21"/>
                                <w:szCs w:val="21"/>
                                <w:lang w:val="en-GB"/>
                              </w:rPr>
                              <w:t>Migrant Skilling: The India Model</w:t>
                            </w:r>
                          </w:p>
                          <w:p w14:paraId="7428FD07" w14:textId="77777777" w:rsidR="004C7FDD" w:rsidRPr="004C7FDD" w:rsidRDefault="004C7FDD" w:rsidP="004C7FDD">
                            <w:pPr>
                              <w:jc w:val="both"/>
                              <w:rPr>
                                <w:rFonts w:ascii="Calibri" w:hAnsi="Calibri" w:cs="Calibri"/>
                                <w:sz w:val="21"/>
                                <w:szCs w:val="21"/>
                                <w:lang w:val="en-GB"/>
                              </w:rPr>
                            </w:pPr>
                            <w:r w:rsidRPr="004C7FDD">
                              <w:rPr>
                                <w:rFonts w:ascii="Calibri" w:hAnsi="Calibri" w:cs="Calibri"/>
                                <w:sz w:val="21"/>
                                <w:szCs w:val="21"/>
                                <w:lang w:val="en-GB"/>
                              </w:rPr>
                              <w:t xml:space="preserve">India runs the world’s largest skilling programme (400 million over 10 years). As part of this initiative the Indian Ministry of Skill Development &amp; Entrepreneurship under the "Skill India" Mission is setting up India International Skill Centres (IISC) to provide skill trainings and certification benchmarked to International Standards. 50 Centres are to be established (15 have already been set up in sectors such as Retail, Tourism &amp; Hospitality, Healthcare, Automotive and Security). These centres are run mostly by private sector </w:t>
                            </w:r>
                            <w:proofErr w:type="gramStart"/>
                            <w:r w:rsidRPr="004C7FDD">
                              <w:rPr>
                                <w:rFonts w:ascii="Calibri" w:hAnsi="Calibri" w:cs="Calibri"/>
                                <w:sz w:val="21"/>
                                <w:szCs w:val="21"/>
                                <w:lang w:val="en-GB"/>
                              </w:rPr>
                              <w:t>organisations’</w:t>
                            </w:r>
                            <w:proofErr w:type="gramEnd"/>
                            <w:r w:rsidRPr="004C7FDD">
                              <w:rPr>
                                <w:rFonts w:ascii="Calibri" w:hAnsi="Calibri" w:cs="Calibri"/>
                                <w:sz w:val="21"/>
                                <w:szCs w:val="21"/>
                                <w:lang w:val="en-GB"/>
                              </w:rPr>
                              <w:t xml:space="preserve">. The initiative has already placed over 15,000 candidates from 2016-2018 in over 17 countries in 16 sectors across 150+ job roles. The training capsule is in Domain and Language skills; International Country specific orientation skill and has a Digital Literacy module. This is matched with reciprocal ‘mutual recognition’ of skills with other governments as an </w:t>
                            </w:r>
                            <w:proofErr w:type="spellStart"/>
                            <w:proofErr w:type="gramStart"/>
                            <w:r w:rsidRPr="004C7FDD">
                              <w:rPr>
                                <w:rFonts w:ascii="Calibri" w:hAnsi="Calibri" w:cs="Calibri"/>
                                <w:sz w:val="21"/>
                                <w:szCs w:val="21"/>
                                <w:lang w:val="en-GB"/>
                              </w:rPr>
                              <w:t>on going</w:t>
                            </w:r>
                            <w:proofErr w:type="spellEnd"/>
                            <w:proofErr w:type="gramEnd"/>
                            <w:r w:rsidRPr="004C7FDD">
                              <w:rPr>
                                <w:rFonts w:ascii="Calibri" w:hAnsi="Calibri" w:cs="Calibri"/>
                                <w:sz w:val="21"/>
                                <w:szCs w:val="21"/>
                                <w:lang w:val="en-GB"/>
                              </w:rPr>
                              <w:t xml:space="preserve"> exercise across sectors and job roles. This is happening with UK; Singapore; UAE; Sweden; Canada and Australia </w:t>
                            </w:r>
                            <w:proofErr w:type="gramStart"/>
                            <w:r w:rsidRPr="004C7FDD">
                              <w:rPr>
                                <w:rFonts w:ascii="Calibri" w:hAnsi="Calibri" w:cs="Calibri"/>
                                <w:sz w:val="21"/>
                                <w:szCs w:val="21"/>
                                <w:lang w:val="en-GB"/>
                              </w:rPr>
                              <w:t>at the moment</w:t>
                            </w:r>
                            <w:proofErr w:type="gramEnd"/>
                            <w:r w:rsidRPr="004C7FDD">
                              <w:rPr>
                                <w:rFonts w:ascii="Calibri" w:hAnsi="Calibri" w:cs="Calibri"/>
                                <w:sz w:val="21"/>
                                <w:szCs w:val="21"/>
                                <w:lang w:val="en-GB"/>
                              </w:rPr>
                              <w:t xml:space="preserve"> and other countries will follow.</w:t>
                            </w:r>
                          </w:p>
                          <w:p w14:paraId="5A169E3C" w14:textId="51E1C472" w:rsidR="004C7FDD" w:rsidRPr="004C7FDD" w:rsidRDefault="004C7FDD" w:rsidP="004C7FDD">
                            <w:pPr>
                              <w:jc w:val="both"/>
                              <w:rPr>
                                <w:rFonts w:ascii="Calibri" w:hAnsi="Calibri" w:cs="Calibri"/>
                                <w:sz w:val="21"/>
                                <w:szCs w:val="21"/>
                                <w:lang w:val="en-GB"/>
                              </w:rPr>
                            </w:pPr>
                            <w:r w:rsidRPr="004C7FDD">
                              <w:rPr>
                                <w:rFonts w:ascii="Calibri" w:hAnsi="Calibri" w:cs="Calibri"/>
                                <w:sz w:val="21"/>
                                <w:szCs w:val="21"/>
                                <w:lang w:val="en-GB"/>
                              </w:rPr>
                              <w:t>The idea is to bridge the global shortage of labour force in the coming years by reaping the demographic dividend of the young Indian labour force.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572135" id="_x0000_s1030" type="#_x0000_t202" style="position:absolute;left:0;text-align:left;margin-left:0;margin-top:16.75pt;width:448.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">
                <v:textbox style="mso-fit-shape-to-text:t">
                  <w:txbxContent>
                    <w:p w14:paraId="49E1BD53" w14:textId="05E2779F" w:rsidR="004C7FDD" w:rsidRPr="004C7FDD" w:rsidRDefault="004C7FDD" w:rsidP="004C7FDD">
                      <w:pPr>
                        <w:jc w:val="both"/>
                        <w:rPr>
                          <w:rFonts w:ascii="Calibri" w:hAnsi="Calibri" w:cs="Calibri"/>
                          <w:b/>
                          <w:sz w:val="21"/>
                          <w:szCs w:val="21"/>
                          <w:lang w:val="en-GB"/>
                        </w:rPr>
                      </w:pPr>
                      <w:r w:rsidRPr="004C7FDD">
                        <w:rPr>
                          <w:rFonts w:ascii="Calibri" w:hAnsi="Calibri" w:cs="Calibri"/>
                          <w:b/>
                          <w:sz w:val="21"/>
                          <w:szCs w:val="21"/>
                          <w:lang w:val="en-GB"/>
                        </w:rPr>
                        <w:t>Migrant Skilling: The India Model</w:t>
                      </w:r>
                    </w:p>
                    <w:p w14:paraId="7428FD07" w14:textId="77777777" w:rsidR="004C7FDD" w:rsidRPr="004C7FDD" w:rsidRDefault="004C7FDD" w:rsidP="004C7FDD">
                      <w:pPr>
                        <w:jc w:val="both"/>
                        <w:rPr>
                          <w:rFonts w:ascii="Calibri" w:hAnsi="Calibri" w:cs="Calibri"/>
                          <w:sz w:val="21"/>
                          <w:szCs w:val="21"/>
                          <w:lang w:val="en-GB"/>
                        </w:rPr>
                      </w:pPr>
                      <w:r w:rsidRPr="004C7FDD">
                        <w:rPr>
                          <w:rFonts w:ascii="Calibri" w:hAnsi="Calibri" w:cs="Calibri"/>
                          <w:sz w:val="21"/>
                          <w:szCs w:val="21"/>
                          <w:lang w:val="en-GB"/>
                        </w:rPr>
                        <w:t xml:space="preserve">India runs the world’s largest skilling programme (400 million over 10 years). As part of this initiative the Indian Ministry of Skill Development &amp; Entrepreneurship under the "Skill India" Mission is setting up India International Skill Centres (IISC) to provide skill trainings and certification benchmarked to International Standards. 50 Centres are to be established (15 have already been set up in sectors such as Retail, Tourism &amp; Hospitality, Healthcare, Automotive and Security). These centres are run mostly by private sector </w:t>
                      </w:r>
                      <w:proofErr w:type="gramStart"/>
                      <w:r w:rsidRPr="004C7FDD">
                        <w:rPr>
                          <w:rFonts w:ascii="Calibri" w:hAnsi="Calibri" w:cs="Calibri"/>
                          <w:sz w:val="21"/>
                          <w:szCs w:val="21"/>
                          <w:lang w:val="en-GB"/>
                        </w:rPr>
                        <w:t>organisations’</w:t>
                      </w:r>
                      <w:proofErr w:type="gramEnd"/>
                      <w:r w:rsidRPr="004C7FDD">
                        <w:rPr>
                          <w:rFonts w:ascii="Calibri" w:hAnsi="Calibri" w:cs="Calibri"/>
                          <w:sz w:val="21"/>
                          <w:szCs w:val="21"/>
                          <w:lang w:val="en-GB"/>
                        </w:rPr>
                        <w:t xml:space="preserve">. The initiative has already placed over 15,000 candidates from 2016-2018 in over 17 countries in 16 sectors across 150+ job roles. The training capsule is in Domain and Language skills; International Country specific orientation skill and has a Digital Literacy module. This is matched with reciprocal ‘mutual recognition’ of skills with other governments as an </w:t>
                      </w:r>
                      <w:proofErr w:type="spellStart"/>
                      <w:proofErr w:type="gramStart"/>
                      <w:r w:rsidRPr="004C7FDD">
                        <w:rPr>
                          <w:rFonts w:ascii="Calibri" w:hAnsi="Calibri" w:cs="Calibri"/>
                          <w:sz w:val="21"/>
                          <w:szCs w:val="21"/>
                          <w:lang w:val="en-GB"/>
                        </w:rPr>
                        <w:t>on going</w:t>
                      </w:r>
                      <w:proofErr w:type="spellEnd"/>
                      <w:proofErr w:type="gramEnd"/>
                      <w:r w:rsidRPr="004C7FDD">
                        <w:rPr>
                          <w:rFonts w:ascii="Calibri" w:hAnsi="Calibri" w:cs="Calibri"/>
                          <w:sz w:val="21"/>
                          <w:szCs w:val="21"/>
                          <w:lang w:val="en-GB"/>
                        </w:rPr>
                        <w:t xml:space="preserve"> exercise across sectors and job roles. This is happening with UK; Singapore; UAE; Sweden; Canada and Australia </w:t>
                      </w:r>
                      <w:proofErr w:type="gramStart"/>
                      <w:r w:rsidRPr="004C7FDD">
                        <w:rPr>
                          <w:rFonts w:ascii="Calibri" w:hAnsi="Calibri" w:cs="Calibri"/>
                          <w:sz w:val="21"/>
                          <w:szCs w:val="21"/>
                          <w:lang w:val="en-GB"/>
                        </w:rPr>
                        <w:t>at the moment</w:t>
                      </w:r>
                      <w:proofErr w:type="gramEnd"/>
                      <w:r w:rsidRPr="004C7FDD">
                        <w:rPr>
                          <w:rFonts w:ascii="Calibri" w:hAnsi="Calibri" w:cs="Calibri"/>
                          <w:sz w:val="21"/>
                          <w:szCs w:val="21"/>
                          <w:lang w:val="en-GB"/>
                        </w:rPr>
                        <w:t xml:space="preserve"> and other countries will follow.</w:t>
                      </w:r>
                    </w:p>
                    <w:p w14:paraId="5A169E3C" w14:textId="51E1C472" w:rsidR="004C7FDD" w:rsidRPr="004C7FDD" w:rsidRDefault="004C7FDD" w:rsidP="004C7FDD">
                      <w:pPr>
                        <w:jc w:val="both"/>
                        <w:rPr>
                          <w:rFonts w:ascii="Calibri" w:hAnsi="Calibri" w:cs="Calibri"/>
                          <w:sz w:val="21"/>
                          <w:szCs w:val="21"/>
                          <w:lang w:val="en-GB"/>
                        </w:rPr>
                      </w:pPr>
                      <w:r w:rsidRPr="004C7FDD">
                        <w:rPr>
                          <w:rFonts w:ascii="Calibri" w:hAnsi="Calibri" w:cs="Calibri"/>
                          <w:sz w:val="21"/>
                          <w:szCs w:val="21"/>
                          <w:lang w:val="en-GB"/>
                        </w:rPr>
                        <w:t>The idea is to bridge the global shortage of labour force in the coming years by reaping the demographic dividend of the young Indian labour force.</w:t>
                      </w:r>
                    </w:p>
                  </w:txbxContent>
                </v:textbox>
                <w10:wrap type="square" anchorx="margin"/>
              </v:shape>
            </w:pict>
          </mc:Fallback>
        </mc:AlternateContent>
      </w:r>
    </w:p>
    <w:p w14:paraId="71EF6FDC" w14:textId="77777777" w:rsidR="009F58A3" w:rsidRDefault="009F58A3" w:rsidP="00935165">
      <w:pPr>
        <w:jc w:val="both"/>
        <w:rPr>
          <w:rFonts w:ascii="Calibri" w:hAnsi="Calibri" w:cs="Calibri"/>
          <w:b/>
          <w:sz w:val="21"/>
          <w:szCs w:val="21"/>
          <w:u w:val="single"/>
          <w:lang w:val="en-GB"/>
        </w:rPr>
      </w:pPr>
    </w:p>
    <w:p w14:paraId="4080DAED" w14:textId="42131A94" w:rsidR="00935165" w:rsidRDefault="00935165" w:rsidP="00935165">
      <w:pPr>
        <w:jc w:val="both"/>
        <w:rPr>
          <w:rFonts w:ascii="Calibri" w:hAnsi="Calibri" w:cs="Calibri"/>
          <w:b/>
          <w:sz w:val="21"/>
          <w:szCs w:val="21"/>
          <w:u w:val="single"/>
          <w:lang w:val="en-GB"/>
        </w:rPr>
      </w:pPr>
      <w:r w:rsidRPr="00935165">
        <w:rPr>
          <w:rFonts w:ascii="Calibri" w:hAnsi="Calibri" w:cs="Calibri"/>
          <w:b/>
          <w:sz w:val="21"/>
          <w:szCs w:val="21"/>
          <w:u w:val="single"/>
          <w:lang w:val="en-GB"/>
        </w:rPr>
        <w:t>Fair and Ethical Recruitment</w:t>
      </w:r>
    </w:p>
    <w:p w14:paraId="355742F5" w14:textId="243AE31B" w:rsidR="00935165" w:rsidRPr="00935165" w:rsidRDefault="00935165" w:rsidP="00935165">
      <w:pPr>
        <w:jc w:val="both"/>
        <w:rPr>
          <w:rFonts w:ascii="Calibri" w:hAnsi="Calibri" w:cs="Calibri"/>
          <w:sz w:val="21"/>
          <w:szCs w:val="21"/>
          <w:lang w:val="en-GB"/>
        </w:rPr>
      </w:pPr>
    </w:p>
    <w:p w14:paraId="2A5B9A48" w14:textId="1894142C" w:rsidR="00935165" w:rsidRDefault="00935165" w:rsidP="00935165">
      <w:pPr>
        <w:jc w:val="both"/>
        <w:rPr>
          <w:rFonts w:ascii="Calibri" w:hAnsi="Calibri" w:cs="Calibri"/>
          <w:sz w:val="21"/>
          <w:szCs w:val="21"/>
          <w:lang w:val="en-GB"/>
        </w:rPr>
      </w:pPr>
      <w:r w:rsidRPr="00935165">
        <w:rPr>
          <w:rFonts w:ascii="Calibri" w:hAnsi="Calibri" w:cs="Calibri"/>
          <w:sz w:val="21"/>
          <w:szCs w:val="21"/>
          <w:lang w:val="en-GB"/>
        </w:rPr>
        <w:t xml:space="preserve">When regulated appropriately private employment and recruitment services improve labour market functioning by matching jobseekers to a decent job, inside and across borders. Today many countries have inadequate regulatory frameworks for these services, and/or simply do not enforce them. This allows for the rise of illegal, unethical and/or rogue players to deceive and trap (overseas) jobseekers and workers into indecent jobs, debt bondage and dangerous working conditions. </w:t>
      </w:r>
    </w:p>
    <w:p w14:paraId="62751605" w14:textId="77777777" w:rsidR="00935165" w:rsidRPr="00935165" w:rsidRDefault="00935165" w:rsidP="00935165">
      <w:pPr>
        <w:jc w:val="both"/>
        <w:rPr>
          <w:rFonts w:ascii="Calibri" w:hAnsi="Calibri" w:cs="Calibri"/>
          <w:sz w:val="21"/>
          <w:szCs w:val="21"/>
          <w:lang w:val="en-GB"/>
        </w:rPr>
      </w:pPr>
    </w:p>
    <w:p w14:paraId="173A757B" w14:textId="1BD7BFDB" w:rsidR="00935165" w:rsidRDefault="00D67072" w:rsidP="00935165">
      <w:pPr>
        <w:jc w:val="both"/>
        <w:rPr>
          <w:rFonts w:ascii="Calibri" w:hAnsi="Calibri" w:cs="Calibri"/>
          <w:sz w:val="21"/>
          <w:szCs w:val="21"/>
          <w:lang w:val="en-GB"/>
        </w:rPr>
      </w:pPr>
      <w:r>
        <w:rPr>
          <w:rFonts w:ascii="Calibri" w:hAnsi="Calibri" w:cs="Calibri"/>
          <w:sz w:val="21"/>
          <w:szCs w:val="21"/>
          <w:lang w:val="en-GB"/>
        </w:rPr>
        <w:t>A</w:t>
      </w:r>
      <w:r w:rsidR="00935165" w:rsidRPr="00935165">
        <w:rPr>
          <w:rFonts w:ascii="Calibri" w:hAnsi="Calibri" w:cs="Calibri"/>
          <w:sz w:val="21"/>
          <w:szCs w:val="21"/>
          <w:lang w:val="en-GB"/>
        </w:rPr>
        <w:t xml:space="preserve">ppropriate and effective national regulation </w:t>
      </w:r>
      <w:r>
        <w:rPr>
          <w:rFonts w:ascii="Calibri" w:hAnsi="Calibri" w:cs="Calibri"/>
          <w:sz w:val="21"/>
          <w:szCs w:val="21"/>
          <w:lang w:val="en-GB"/>
        </w:rPr>
        <w:t xml:space="preserve">is </w:t>
      </w:r>
      <w:r w:rsidR="00243A06">
        <w:rPr>
          <w:rFonts w:ascii="Calibri" w:hAnsi="Calibri" w:cs="Calibri"/>
          <w:sz w:val="21"/>
          <w:szCs w:val="21"/>
          <w:lang w:val="en-GB"/>
        </w:rPr>
        <w:t>required to</w:t>
      </w:r>
      <w:r w:rsidR="00935165" w:rsidRPr="00935165">
        <w:rPr>
          <w:rFonts w:ascii="Calibri" w:hAnsi="Calibri" w:cs="Calibri"/>
          <w:sz w:val="21"/>
          <w:szCs w:val="21"/>
          <w:lang w:val="en-GB"/>
        </w:rPr>
        <w:t xml:space="preserve"> balance the interest of (international) jobseekers, workers and businesses on private labour market allocation. This regulatory framework should be conducive to an ethical recruitment business-case that serves as an alternative to rogue providers for both domestic and cross-border jobseekers. Such a business case depends on the cost of deliberately breaking the law.</w:t>
      </w:r>
      <w:r w:rsidR="00243A06">
        <w:rPr>
          <w:rFonts w:ascii="Calibri" w:hAnsi="Calibri" w:cs="Calibri"/>
          <w:sz w:val="21"/>
          <w:szCs w:val="21"/>
          <w:lang w:val="en-GB"/>
        </w:rPr>
        <w:t xml:space="preserve"> At national level, tripartite dialogue should take place to put the right regulations in place</w:t>
      </w:r>
      <w:r w:rsidR="007C5452">
        <w:rPr>
          <w:rFonts w:ascii="Calibri" w:hAnsi="Calibri" w:cs="Calibri"/>
          <w:sz w:val="21"/>
          <w:szCs w:val="21"/>
          <w:lang w:val="en-GB"/>
        </w:rPr>
        <w:t xml:space="preserve"> targeted at the recruitment industry </w:t>
      </w:r>
      <w:r w:rsidR="00935165" w:rsidRPr="00935165">
        <w:rPr>
          <w:rFonts w:ascii="Calibri" w:hAnsi="Calibri" w:cs="Calibri"/>
          <w:sz w:val="21"/>
          <w:szCs w:val="21"/>
          <w:lang w:val="en-GB"/>
        </w:rPr>
        <w:t xml:space="preserve">  </w:t>
      </w:r>
    </w:p>
    <w:p w14:paraId="1E2F4BBD" w14:textId="77777777" w:rsidR="00935165" w:rsidRPr="00935165" w:rsidRDefault="00935165" w:rsidP="00935165">
      <w:pPr>
        <w:jc w:val="both"/>
        <w:rPr>
          <w:rFonts w:ascii="Calibri" w:hAnsi="Calibri" w:cs="Calibri"/>
          <w:sz w:val="21"/>
          <w:szCs w:val="21"/>
          <w:lang w:val="en-GB"/>
        </w:rPr>
      </w:pPr>
    </w:p>
    <w:p w14:paraId="38B9A170" w14:textId="62F9A4B7" w:rsidR="00935165" w:rsidRDefault="00935165" w:rsidP="00935165">
      <w:pPr>
        <w:jc w:val="both"/>
        <w:rPr>
          <w:rFonts w:ascii="Calibri" w:hAnsi="Calibri" w:cs="Calibri"/>
          <w:sz w:val="21"/>
          <w:szCs w:val="21"/>
          <w:lang w:val="en-GB"/>
        </w:rPr>
      </w:pPr>
      <w:r w:rsidRPr="00935165">
        <w:rPr>
          <w:rFonts w:ascii="Calibri" w:hAnsi="Calibri" w:cs="Calibri"/>
          <w:sz w:val="21"/>
          <w:szCs w:val="21"/>
          <w:lang w:val="en-GB"/>
        </w:rPr>
        <w:t xml:space="preserve">Making sure </w:t>
      </w:r>
      <w:r w:rsidR="007C5452">
        <w:rPr>
          <w:rFonts w:ascii="Calibri" w:hAnsi="Calibri" w:cs="Calibri"/>
          <w:sz w:val="21"/>
          <w:szCs w:val="21"/>
          <w:lang w:val="en-GB"/>
        </w:rPr>
        <w:t xml:space="preserve">that </w:t>
      </w:r>
      <w:r w:rsidRPr="00935165">
        <w:rPr>
          <w:rFonts w:ascii="Calibri" w:hAnsi="Calibri" w:cs="Calibri"/>
          <w:sz w:val="21"/>
          <w:szCs w:val="21"/>
          <w:lang w:val="en-GB"/>
        </w:rPr>
        <w:t>jobseekers do not have to pay for a job should be a crucial element in promoting Fair and Ethical Recruitment</w:t>
      </w:r>
      <w:r w:rsidR="007C5452">
        <w:rPr>
          <w:rFonts w:ascii="Calibri" w:hAnsi="Calibri" w:cs="Calibri"/>
          <w:sz w:val="21"/>
          <w:szCs w:val="21"/>
          <w:lang w:val="en-GB"/>
        </w:rPr>
        <w:t xml:space="preserve">, </w:t>
      </w:r>
      <w:proofErr w:type="gramStart"/>
      <w:r w:rsidR="007C5452">
        <w:rPr>
          <w:rFonts w:ascii="Calibri" w:hAnsi="Calibri" w:cs="Calibri"/>
          <w:sz w:val="21"/>
          <w:szCs w:val="21"/>
          <w:lang w:val="en-GB"/>
        </w:rPr>
        <w:t>in particular for</w:t>
      </w:r>
      <w:proofErr w:type="gramEnd"/>
      <w:r w:rsidR="007C5452">
        <w:rPr>
          <w:rFonts w:ascii="Calibri" w:hAnsi="Calibri" w:cs="Calibri"/>
          <w:sz w:val="21"/>
          <w:szCs w:val="21"/>
          <w:lang w:val="en-GB"/>
        </w:rPr>
        <w:t xml:space="preserve"> cross-border recruitment, where most of the abuses happen</w:t>
      </w:r>
      <w:r w:rsidRPr="00935165">
        <w:rPr>
          <w:rFonts w:ascii="Calibri" w:hAnsi="Calibri" w:cs="Calibri"/>
          <w:sz w:val="21"/>
          <w:szCs w:val="21"/>
          <w:lang w:val="en-GB"/>
        </w:rPr>
        <w:t xml:space="preserve">. </w:t>
      </w:r>
    </w:p>
    <w:p w14:paraId="249747C8" w14:textId="77777777" w:rsidR="00935165" w:rsidRPr="00935165" w:rsidRDefault="00935165" w:rsidP="00935165">
      <w:pPr>
        <w:jc w:val="both"/>
        <w:rPr>
          <w:rFonts w:ascii="Calibri" w:hAnsi="Calibri" w:cs="Calibri"/>
          <w:sz w:val="21"/>
          <w:szCs w:val="21"/>
          <w:lang w:val="en-GB"/>
        </w:rPr>
      </w:pPr>
    </w:p>
    <w:p w14:paraId="4473108A" w14:textId="5AA992B4" w:rsidR="00935165" w:rsidRPr="00935165" w:rsidRDefault="00935165" w:rsidP="00935165">
      <w:pPr>
        <w:jc w:val="both"/>
        <w:rPr>
          <w:rFonts w:ascii="Calibri" w:hAnsi="Calibri" w:cs="Calibri"/>
          <w:sz w:val="21"/>
          <w:szCs w:val="21"/>
          <w:lang w:val="en-GB"/>
        </w:rPr>
      </w:pPr>
      <w:r w:rsidRPr="00935165">
        <w:rPr>
          <w:rFonts w:ascii="Calibri" w:hAnsi="Calibri" w:cs="Calibri"/>
          <w:sz w:val="21"/>
          <w:szCs w:val="21"/>
          <w:lang w:val="en-GB"/>
        </w:rPr>
        <w:lastRenderedPageBreak/>
        <w:t>The global business community is prepared to supplement the work and responsibilities of governments implementing and enforcing the regulatory frameworks needed to fight rogue providers. Through a vast variety of national, regional and international initiatives, quality schemes and certification-systems businesses and private employment services promote professional and ethical private employment services that create a decent alternative to unscrupulous and unethical recruiters.</w:t>
      </w:r>
    </w:p>
    <w:p w14:paraId="0D4E6995" w14:textId="67DB2CA9" w:rsidR="00935165" w:rsidRPr="00935165" w:rsidRDefault="00935165" w:rsidP="00935165">
      <w:pPr>
        <w:autoSpaceDE w:val="0"/>
        <w:autoSpaceDN w:val="0"/>
        <w:adjustRightInd w:val="0"/>
        <w:jc w:val="both"/>
        <w:rPr>
          <w:rFonts w:ascii="Calibri" w:hAnsi="Calibri" w:cs="Calibri"/>
          <w:b/>
          <w:sz w:val="21"/>
          <w:szCs w:val="21"/>
          <w:lang w:val="en-GB"/>
        </w:rPr>
      </w:pPr>
      <w:r w:rsidRPr="00935165" w:rsidDel="004F744E">
        <w:rPr>
          <w:rFonts w:ascii="Calibri" w:hAnsi="Calibri" w:cs="Calibri"/>
          <w:sz w:val="21"/>
          <w:szCs w:val="21"/>
          <w:lang w:val="en-GB"/>
        </w:rPr>
        <w:t xml:space="preserve"> </w:t>
      </w:r>
    </w:p>
    <w:p w14:paraId="14353EBE" w14:textId="77777777" w:rsidR="00935165" w:rsidRPr="00935165" w:rsidRDefault="00935165" w:rsidP="00935165">
      <w:pPr>
        <w:jc w:val="both"/>
        <w:rPr>
          <w:rFonts w:ascii="Calibri" w:hAnsi="Calibri" w:cs="Calibri"/>
          <w:b/>
          <w:sz w:val="21"/>
          <w:szCs w:val="21"/>
          <w:u w:val="single"/>
          <w:lang w:val="en-GB"/>
        </w:rPr>
      </w:pPr>
      <w:r w:rsidRPr="00935165">
        <w:rPr>
          <w:rFonts w:ascii="Calibri" w:hAnsi="Calibri" w:cs="Calibri"/>
          <w:b/>
          <w:sz w:val="21"/>
          <w:szCs w:val="21"/>
          <w:u w:val="single"/>
          <w:lang w:val="en-GB"/>
        </w:rPr>
        <w:t>NEXT STEPS</w:t>
      </w:r>
    </w:p>
    <w:p w14:paraId="59B4A8AF" w14:textId="77777777" w:rsidR="00935165" w:rsidRPr="00935165" w:rsidRDefault="00935165" w:rsidP="00935165">
      <w:pPr>
        <w:pStyle w:val="bodytext"/>
        <w:spacing w:before="0" w:beforeAutospacing="0" w:after="0" w:afterAutospacing="0"/>
        <w:jc w:val="both"/>
        <w:rPr>
          <w:sz w:val="21"/>
          <w:szCs w:val="21"/>
        </w:rPr>
      </w:pPr>
    </w:p>
    <w:p w14:paraId="319BAD8B" w14:textId="1A9804C7" w:rsidR="00935165" w:rsidRPr="00935165" w:rsidRDefault="007C5452" w:rsidP="00935165">
      <w:pPr>
        <w:pStyle w:val="bodytext"/>
        <w:spacing w:before="0" w:beforeAutospacing="0" w:after="0" w:afterAutospacing="0"/>
        <w:jc w:val="both"/>
        <w:rPr>
          <w:sz w:val="21"/>
          <w:szCs w:val="21"/>
        </w:rPr>
      </w:pPr>
      <w:r>
        <w:rPr>
          <w:sz w:val="21"/>
          <w:szCs w:val="21"/>
        </w:rPr>
        <w:t xml:space="preserve">The </w:t>
      </w:r>
      <w:r w:rsidR="00935165" w:rsidRPr="00935165">
        <w:rPr>
          <w:sz w:val="21"/>
          <w:szCs w:val="21"/>
        </w:rPr>
        <w:t xml:space="preserve">attention </w:t>
      </w:r>
      <w:r>
        <w:rPr>
          <w:sz w:val="21"/>
          <w:szCs w:val="21"/>
        </w:rPr>
        <w:t xml:space="preserve">now </w:t>
      </w:r>
      <w:r w:rsidR="00935165" w:rsidRPr="00935165">
        <w:rPr>
          <w:sz w:val="21"/>
          <w:szCs w:val="21"/>
        </w:rPr>
        <w:t>turn</w:t>
      </w:r>
      <w:r>
        <w:rPr>
          <w:sz w:val="21"/>
          <w:szCs w:val="21"/>
        </w:rPr>
        <w:t>s</w:t>
      </w:r>
      <w:r w:rsidR="00935165" w:rsidRPr="00935165">
        <w:rPr>
          <w:sz w:val="21"/>
          <w:szCs w:val="21"/>
        </w:rPr>
        <w:t xml:space="preserve"> to </w:t>
      </w:r>
      <w:r>
        <w:rPr>
          <w:sz w:val="21"/>
          <w:szCs w:val="21"/>
        </w:rPr>
        <w:t>the</w:t>
      </w:r>
      <w:r w:rsidR="00935165" w:rsidRPr="00935165">
        <w:rPr>
          <w:sz w:val="21"/>
          <w:szCs w:val="21"/>
        </w:rPr>
        <w:t xml:space="preserve"> implementation</w:t>
      </w:r>
      <w:r>
        <w:rPr>
          <w:sz w:val="21"/>
          <w:szCs w:val="21"/>
        </w:rPr>
        <w:t xml:space="preserve"> of the GCM</w:t>
      </w:r>
      <w:r w:rsidR="00935165" w:rsidRPr="00935165">
        <w:rPr>
          <w:sz w:val="21"/>
          <w:szCs w:val="21"/>
        </w:rPr>
        <w:t>, including the role of stakeholders. Among the challenges will be ensuring coordination and complementarity among the numerous international and regional agencies and processes operating in the migration space, including defining the roles of the GFMD, ILO and the IOM</w:t>
      </w:r>
      <w:r w:rsidR="00523A10">
        <w:rPr>
          <w:sz w:val="21"/>
          <w:szCs w:val="21"/>
        </w:rPr>
        <w:t xml:space="preserve"> and other relevant UN agencies</w:t>
      </w:r>
      <w:r w:rsidR="00935165" w:rsidRPr="00935165">
        <w:rPr>
          <w:sz w:val="21"/>
          <w:szCs w:val="21"/>
        </w:rPr>
        <w:t xml:space="preserve">.  The </w:t>
      </w:r>
      <w:r w:rsidR="00523A10">
        <w:rPr>
          <w:sz w:val="21"/>
          <w:szCs w:val="21"/>
        </w:rPr>
        <w:t>IOM</w:t>
      </w:r>
      <w:r w:rsidR="00935165" w:rsidRPr="00935165">
        <w:rPr>
          <w:sz w:val="21"/>
          <w:szCs w:val="21"/>
        </w:rPr>
        <w:t xml:space="preserve"> is slated to coordinate and lead</w:t>
      </w:r>
      <w:r w:rsidR="00523A10">
        <w:rPr>
          <w:sz w:val="21"/>
          <w:szCs w:val="21"/>
        </w:rPr>
        <w:t xml:space="preserve"> the</w:t>
      </w:r>
      <w:r w:rsidR="00935165" w:rsidRPr="00935165">
        <w:rPr>
          <w:sz w:val="21"/>
          <w:szCs w:val="21"/>
        </w:rPr>
        <w:t xml:space="preserve"> GCM implementation.</w:t>
      </w:r>
    </w:p>
    <w:p w14:paraId="3C5D6ADD" w14:textId="77777777" w:rsidR="00935165" w:rsidRPr="00935165" w:rsidRDefault="00935165" w:rsidP="00935165">
      <w:pPr>
        <w:pStyle w:val="bodytext"/>
        <w:spacing w:before="0" w:beforeAutospacing="0" w:after="0" w:afterAutospacing="0"/>
        <w:jc w:val="both"/>
        <w:rPr>
          <w:sz w:val="21"/>
          <w:szCs w:val="21"/>
        </w:rPr>
      </w:pPr>
    </w:p>
    <w:p w14:paraId="66D9710E" w14:textId="54FBFFC3" w:rsidR="00935165" w:rsidRDefault="00935165" w:rsidP="00935165">
      <w:pPr>
        <w:jc w:val="both"/>
        <w:rPr>
          <w:rFonts w:ascii="Calibri" w:hAnsi="Calibri" w:cs="Calibri"/>
          <w:sz w:val="21"/>
          <w:szCs w:val="21"/>
          <w:lang w:val="en-GB"/>
        </w:rPr>
      </w:pPr>
      <w:r w:rsidRPr="00935165">
        <w:rPr>
          <w:rFonts w:ascii="Calibri" w:hAnsi="Calibri" w:cs="Calibri"/>
          <w:sz w:val="21"/>
          <w:szCs w:val="21"/>
          <w:lang w:val="en-GB"/>
        </w:rPr>
        <w:t xml:space="preserve">Employers bring extensive experience and expertise on labour migration issues. Thus, they should be fully involved in migration discussions and debates at regional, </w:t>
      </w:r>
      <w:r w:rsidR="00D67072">
        <w:rPr>
          <w:rFonts w:ascii="Calibri" w:hAnsi="Calibri" w:cs="Calibri"/>
          <w:sz w:val="21"/>
          <w:szCs w:val="21"/>
          <w:lang w:val="en-GB"/>
        </w:rPr>
        <w:t xml:space="preserve">national </w:t>
      </w:r>
      <w:r w:rsidRPr="00935165">
        <w:rPr>
          <w:rFonts w:ascii="Calibri" w:hAnsi="Calibri" w:cs="Calibri"/>
          <w:sz w:val="21"/>
          <w:szCs w:val="21"/>
          <w:lang w:val="en-GB"/>
        </w:rPr>
        <w:t>and international levels.  To this end,</w:t>
      </w:r>
      <w:r w:rsidR="00523A10">
        <w:rPr>
          <w:rFonts w:ascii="Calibri" w:hAnsi="Calibri" w:cs="Calibri"/>
          <w:sz w:val="21"/>
          <w:szCs w:val="21"/>
          <w:lang w:val="en-GB"/>
        </w:rPr>
        <w:t xml:space="preserve"> the</w:t>
      </w:r>
      <w:r w:rsidRPr="00935165">
        <w:rPr>
          <w:rFonts w:ascii="Calibri" w:hAnsi="Calibri" w:cs="Calibri"/>
          <w:sz w:val="21"/>
          <w:szCs w:val="21"/>
          <w:lang w:val="en-GB"/>
        </w:rPr>
        <w:t xml:space="preserve"> IOE will continue to participate in the Business Mechanism to the GFMD and will continue and strengthen its own engagement with the IOM, as well of course with the ILO on migration related issues.</w:t>
      </w:r>
    </w:p>
    <w:p w14:paraId="21A98369" w14:textId="77777777" w:rsidR="00935165" w:rsidRPr="00935165" w:rsidRDefault="00935165" w:rsidP="00935165">
      <w:pPr>
        <w:jc w:val="both"/>
        <w:rPr>
          <w:rFonts w:ascii="Calibri" w:hAnsi="Calibri" w:cs="Calibri"/>
          <w:sz w:val="21"/>
          <w:szCs w:val="21"/>
          <w:lang w:val="en-GB"/>
        </w:rPr>
      </w:pPr>
    </w:p>
    <w:p w14:paraId="3ED31EF2" w14:textId="1E30E0EA" w:rsidR="00935165" w:rsidRPr="00935165" w:rsidRDefault="00935165" w:rsidP="00935165">
      <w:pPr>
        <w:jc w:val="both"/>
        <w:rPr>
          <w:rFonts w:ascii="Calibri" w:hAnsi="Calibri" w:cs="Calibri"/>
          <w:sz w:val="21"/>
          <w:szCs w:val="21"/>
          <w:lang w:val="en-GB"/>
        </w:rPr>
      </w:pPr>
      <w:r w:rsidRPr="00935165">
        <w:rPr>
          <w:rFonts w:ascii="Calibri" w:hAnsi="Calibri" w:cs="Calibri"/>
          <w:sz w:val="21"/>
          <w:szCs w:val="21"/>
          <w:lang w:val="en-GB"/>
        </w:rPr>
        <w:t xml:space="preserve">For example, an important dimension of the migration debate centres on how to evaluate and recognise credentials and skills in a wide range of regulated and unregulated professions. The ILO has recognised expertise in the area of skills and </w:t>
      </w:r>
      <w:proofErr w:type="gramStart"/>
      <w:r w:rsidRPr="00935165">
        <w:rPr>
          <w:rFonts w:ascii="Calibri" w:hAnsi="Calibri" w:cs="Calibri"/>
          <w:sz w:val="21"/>
          <w:szCs w:val="21"/>
          <w:lang w:val="en-GB"/>
        </w:rPr>
        <w:t>training</w:t>
      </w:r>
      <w:r>
        <w:rPr>
          <w:rFonts w:ascii="Calibri" w:hAnsi="Calibri" w:cs="Calibri"/>
          <w:sz w:val="21"/>
          <w:szCs w:val="21"/>
          <w:lang w:val="en-GB"/>
        </w:rPr>
        <w:t>,</w:t>
      </w:r>
      <w:r w:rsidRPr="00935165">
        <w:rPr>
          <w:rFonts w:ascii="Calibri" w:hAnsi="Calibri" w:cs="Calibri"/>
          <w:sz w:val="21"/>
          <w:szCs w:val="21"/>
          <w:lang w:val="en-GB"/>
        </w:rPr>
        <w:t xml:space="preserve"> and</w:t>
      </w:r>
      <w:proofErr w:type="gramEnd"/>
      <w:r w:rsidRPr="00935165">
        <w:rPr>
          <w:rFonts w:ascii="Calibri" w:hAnsi="Calibri" w:cs="Calibri"/>
          <w:sz w:val="21"/>
          <w:szCs w:val="21"/>
          <w:lang w:val="en-GB"/>
        </w:rPr>
        <w:t xml:space="preserve"> should contribute to this discussion. Similarly, given its role as the centre of expertise on labour and employment issues, </w:t>
      </w:r>
      <w:r w:rsidR="00523A10">
        <w:rPr>
          <w:rFonts w:ascii="Calibri" w:hAnsi="Calibri" w:cs="Calibri"/>
          <w:sz w:val="21"/>
          <w:szCs w:val="21"/>
          <w:lang w:val="en-GB"/>
        </w:rPr>
        <w:t xml:space="preserve">the </w:t>
      </w:r>
      <w:r w:rsidRPr="00935165">
        <w:rPr>
          <w:rFonts w:ascii="Calibri" w:hAnsi="Calibri" w:cs="Calibri"/>
          <w:sz w:val="21"/>
          <w:szCs w:val="21"/>
          <w:lang w:val="en-GB"/>
        </w:rPr>
        <w:t xml:space="preserve">IOE will continue to urge the ILO to promote recognition of labour mobility as a factor in sustainable economic growth in engagement with the UN Sustainable Development Goals process. </w:t>
      </w:r>
    </w:p>
    <w:p w14:paraId="332B5A4A" w14:textId="77777777" w:rsidR="00E1153B" w:rsidRDefault="00E1153B" w:rsidP="00935165">
      <w:pPr>
        <w:jc w:val="both"/>
        <w:rPr>
          <w:rFonts w:ascii="Calibri" w:hAnsi="Calibri" w:cs="Calibri"/>
          <w:sz w:val="21"/>
          <w:szCs w:val="21"/>
          <w:lang w:val="en-GB"/>
        </w:rPr>
      </w:pPr>
    </w:p>
    <w:p w14:paraId="4457033B" w14:textId="00C0E7A4" w:rsidR="00935165" w:rsidRDefault="00935165" w:rsidP="00935165">
      <w:pPr>
        <w:jc w:val="both"/>
        <w:rPr>
          <w:rFonts w:ascii="Calibri" w:hAnsi="Calibri" w:cs="Calibri"/>
          <w:sz w:val="21"/>
          <w:szCs w:val="21"/>
          <w:lang w:val="en-GB"/>
        </w:rPr>
      </w:pPr>
      <w:r>
        <w:rPr>
          <w:rFonts w:ascii="Calibri" w:hAnsi="Calibri" w:cs="Calibri"/>
          <w:sz w:val="21"/>
          <w:szCs w:val="21"/>
          <w:lang w:val="en-GB"/>
        </w:rPr>
        <w:t xml:space="preserve">The </w:t>
      </w:r>
      <w:r w:rsidRPr="00935165">
        <w:rPr>
          <w:rFonts w:ascii="Calibri" w:hAnsi="Calibri" w:cs="Calibri"/>
          <w:sz w:val="21"/>
          <w:szCs w:val="21"/>
          <w:lang w:val="en-GB"/>
        </w:rPr>
        <w:t>IOE will also continue to participate in work on fair recruitment</w:t>
      </w:r>
      <w:r w:rsidR="00D67072">
        <w:rPr>
          <w:rFonts w:ascii="Calibri" w:hAnsi="Calibri" w:cs="Calibri"/>
          <w:sz w:val="21"/>
          <w:szCs w:val="21"/>
          <w:lang w:val="en-GB"/>
        </w:rPr>
        <w:t>, including its ongoing</w:t>
      </w:r>
      <w:r w:rsidRPr="00935165">
        <w:rPr>
          <w:rFonts w:ascii="Calibri" w:hAnsi="Calibri" w:cs="Calibri"/>
          <w:sz w:val="21"/>
          <w:szCs w:val="21"/>
          <w:lang w:val="en-GB"/>
        </w:rPr>
        <w:t xml:space="preserve"> collaboration on the IOM IRIS project</w:t>
      </w:r>
      <w:r w:rsidR="00D67072">
        <w:rPr>
          <w:rFonts w:ascii="Calibri" w:hAnsi="Calibri" w:cs="Calibri"/>
          <w:sz w:val="21"/>
          <w:szCs w:val="21"/>
          <w:lang w:val="en-GB"/>
        </w:rPr>
        <w:t>. It will assist its members in</w:t>
      </w:r>
      <w:r w:rsidRPr="00935165">
        <w:rPr>
          <w:rFonts w:ascii="Calibri" w:hAnsi="Calibri" w:cs="Calibri"/>
          <w:sz w:val="21"/>
          <w:szCs w:val="21"/>
          <w:lang w:val="en-GB"/>
        </w:rPr>
        <w:t xml:space="preserve"> advocating for appropriate and effective national regulation that balances the interests of job seekers, workers and businesses on private labour market allocation</w:t>
      </w:r>
    </w:p>
    <w:p w14:paraId="65E625CA" w14:textId="77777777" w:rsidR="00935165" w:rsidRPr="00935165" w:rsidRDefault="00935165" w:rsidP="00935165">
      <w:pPr>
        <w:jc w:val="both"/>
        <w:rPr>
          <w:rFonts w:ascii="Calibri" w:hAnsi="Calibri" w:cs="Calibri"/>
          <w:sz w:val="21"/>
          <w:szCs w:val="21"/>
          <w:lang w:val="en-GB"/>
        </w:rPr>
      </w:pPr>
    </w:p>
    <w:p w14:paraId="33CBE4F4" w14:textId="77777777" w:rsidR="00935165" w:rsidRPr="00935165" w:rsidRDefault="00935165" w:rsidP="00935165">
      <w:pPr>
        <w:jc w:val="both"/>
        <w:rPr>
          <w:rFonts w:ascii="Calibri" w:hAnsi="Calibri" w:cs="Calibri"/>
          <w:b/>
          <w:sz w:val="21"/>
          <w:szCs w:val="21"/>
          <w:u w:val="single"/>
          <w:lang w:val="en-GB"/>
        </w:rPr>
      </w:pPr>
      <w:r w:rsidRPr="00935165">
        <w:rPr>
          <w:rFonts w:ascii="Calibri" w:hAnsi="Calibri" w:cs="Calibri"/>
          <w:b/>
          <w:sz w:val="21"/>
          <w:szCs w:val="21"/>
          <w:u w:val="single"/>
          <w:lang w:val="en-GB"/>
        </w:rPr>
        <w:t>CONCLUSION</w:t>
      </w:r>
    </w:p>
    <w:p w14:paraId="7B1082B9" w14:textId="77777777" w:rsidR="00686782" w:rsidRDefault="00686782" w:rsidP="00935165">
      <w:pPr>
        <w:jc w:val="both"/>
        <w:rPr>
          <w:rFonts w:ascii="Calibri" w:hAnsi="Calibri" w:cs="Calibri"/>
          <w:sz w:val="21"/>
          <w:szCs w:val="21"/>
          <w:lang w:val="en-GB"/>
        </w:rPr>
      </w:pPr>
    </w:p>
    <w:p w14:paraId="301B22AF" w14:textId="501CC5A2" w:rsidR="00935165" w:rsidRPr="00935165" w:rsidRDefault="00935165" w:rsidP="00935165">
      <w:pPr>
        <w:jc w:val="both"/>
        <w:rPr>
          <w:rFonts w:ascii="Calibri" w:hAnsi="Calibri" w:cs="Calibri"/>
          <w:sz w:val="21"/>
          <w:szCs w:val="21"/>
          <w:lang w:val="en-GB"/>
        </w:rPr>
      </w:pPr>
      <w:r w:rsidRPr="00935165">
        <w:rPr>
          <w:rFonts w:ascii="Calibri" w:hAnsi="Calibri" w:cs="Calibri"/>
          <w:sz w:val="21"/>
          <w:szCs w:val="21"/>
          <w:lang w:val="en-GB"/>
        </w:rPr>
        <w:t>Demographic realities and business imperatives are driving the need for greater mobility of highly skilled workers. At the same time, the abuses associated with unethical recruitment practices are bringing attention to gaps in governance and failures of enforcement affecting large numbers of vulnerable people. Employers have a vital interest in the development and promulgation of clear and consistent migration policies and practices that address both issues. They also bring to the table essential experience and expertise. The IOE is working to inform the migration debate at the international level, and to enable and assist its members to engage with it constructively at the national and regional level.</w:t>
      </w:r>
    </w:p>
    <w:p w14:paraId="1C0E5656" w14:textId="31486F08" w:rsidR="00935165" w:rsidRPr="00935165" w:rsidRDefault="009F58A3" w:rsidP="00935165">
      <w:pPr>
        <w:jc w:val="both"/>
        <w:rPr>
          <w:rFonts w:ascii="Calibri" w:hAnsi="Calibri" w:cs="Calibri"/>
          <w:sz w:val="21"/>
          <w:szCs w:val="21"/>
          <w:lang w:val="en-GB"/>
        </w:rPr>
      </w:pPr>
      <w:r w:rsidRPr="000863D3">
        <w:rPr>
          <w:rFonts w:ascii="Calibri" w:hAnsi="Calibri" w:cs="Calibri"/>
          <w:noProof/>
          <w:sz w:val="21"/>
          <w:szCs w:val="21"/>
          <w:lang w:val="en-GB"/>
        </w:rPr>
        <w:lastRenderedPageBreak/>
        <mc:AlternateContent>
          <mc:Choice Requires="wps">
            <w:drawing>
              <wp:anchor distT="45720" distB="45720" distL="114300" distR="114300" simplePos="0" relativeHeight="251675648" behindDoc="0" locked="0" layoutInCell="1" allowOverlap="1" wp14:anchorId="2DE44061" wp14:editId="42D851F5">
                <wp:simplePos x="0" y="0"/>
                <wp:positionH relativeFrom="margin">
                  <wp:align>left</wp:align>
                </wp:positionH>
                <wp:positionV relativeFrom="paragraph">
                  <wp:posOffset>5448935</wp:posOffset>
                </wp:positionV>
                <wp:extent cx="5800725" cy="1404620"/>
                <wp:effectExtent l="0" t="0" r="28575" b="241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404620"/>
                        </a:xfrm>
                        <a:prstGeom prst="rect">
                          <a:avLst/>
                        </a:prstGeom>
                        <a:solidFill>
                          <a:srgbClr val="FFFFFF"/>
                        </a:solidFill>
                        <a:ln w="9525">
                          <a:solidFill>
                            <a:srgbClr val="000000"/>
                          </a:solidFill>
                          <a:miter lim="800000"/>
                          <a:headEnd/>
                          <a:tailEnd/>
                        </a:ln>
                      </wps:spPr>
                      <wps:txbx>
                        <w:txbxContent>
                          <w:p w14:paraId="5E4D4122" w14:textId="77777777" w:rsidR="009F58A3" w:rsidRPr="000863D3" w:rsidRDefault="009F58A3" w:rsidP="009F58A3">
                            <w:pPr>
                              <w:jc w:val="both"/>
                              <w:rPr>
                                <w:rFonts w:ascii="Calibri" w:hAnsi="Calibri" w:cs="Calibri"/>
                                <w:sz w:val="21"/>
                                <w:szCs w:val="21"/>
                                <w:lang w:val="en-GB"/>
                              </w:rPr>
                            </w:pPr>
                            <w:r w:rsidRPr="000863D3">
                              <w:rPr>
                                <w:rFonts w:ascii="Calibri" w:hAnsi="Calibri" w:cs="Calibri"/>
                                <w:sz w:val="21"/>
                                <w:szCs w:val="21"/>
                                <w:lang w:val="en-GB"/>
                              </w:rPr>
                              <w:t xml:space="preserve">The </w:t>
                            </w:r>
                            <w:r>
                              <w:rPr>
                                <w:rFonts w:ascii="Calibri" w:hAnsi="Calibri" w:cs="Calibri"/>
                                <w:sz w:val="21"/>
                                <w:szCs w:val="21"/>
                                <w:lang w:val="en-GB"/>
                              </w:rPr>
                              <w:t>South-</w:t>
                            </w:r>
                            <w:r w:rsidRPr="000863D3">
                              <w:rPr>
                                <w:rFonts w:ascii="Calibri" w:hAnsi="Calibri" w:cs="Calibri"/>
                                <w:sz w:val="21"/>
                                <w:szCs w:val="21"/>
                                <w:lang w:val="en-GB"/>
                              </w:rPr>
                              <w:t xml:space="preserve">Australian </w:t>
                            </w:r>
                            <w:proofErr w:type="gramStart"/>
                            <w:r w:rsidRPr="000863D3">
                              <w:rPr>
                                <w:rFonts w:ascii="Calibri" w:hAnsi="Calibri" w:cs="Calibri"/>
                                <w:sz w:val="21"/>
                                <w:szCs w:val="21"/>
                                <w:lang w:val="en-GB"/>
                              </w:rPr>
                              <w:t>context :</w:t>
                            </w:r>
                            <w:proofErr w:type="gramEnd"/>
                          </w:p>
                          <w:p w14:paraId="54C8AB36" w14:textId="77777777" w:rsidR="009F58A3" w:rsidRDefault="009F58A3" w:rsidP="009F58A3">
                            <w:pPr>
                              <w:pStyle w:val="ListParagraph"/>
                              <w:numPr>
                                <w:ilvl w:val="0"/>
                                <w:numId w:val="5"/>
                              </w:numPr>
                              <w:rPr>
                                <w:rFonts w:eastAsia="Times New Roman"/>
                                <w:lang w:val="en-AU"/>
                              </w:rPr>
                            </w:pPr>
                            <w:r>
                              <w:rPr>
                                <w:rFonts w:eastAsia="Times New Roman"/>
                                <w:lang w:val="en-AU"/>
                              </w:rPr>
                              <w:t>“From accountants to architects, bakers to bricklayers, there are a range of skills shortages across South Australia, exacerbated in regional areas.”</w:t>
                            </w:r>
                          </w:p>
                          <w:p w14:paraId="315D2C1B" w14:textId="77777777" w:rsidR="009F58A3" w:rsidRDefault="009F58A3" w:rsidP="009F58A3">
                            <w:pPr>
                              <w:pStyle w:val="ListParagraph"/>
                              <w:numPr>
                                <w:ilvl w:val="0"/>
                                <w:numId w:val="5"/>
                              </w:numPr>
                              <w:rPr>
                                <w:rFonts w:eastAsia="Times New Roman"/>
                                <w:lang w:val="en-AU"/>
                              </w:rPr>
                            </w:pPr>
                            <w:r>
                              <w:rPr>
                                <w:rFonts w:eastAsia="Times New Roman"/>
                                <w:lang w:val="en-AU"/>
                              </w:rPr>
                              <w:t>“71% of regional South Australian businesses face skills shortages thereby requiring a targeted, demand driven migration policy that enables these businesses to be sustainable and ultimately grow.”</w:t>
                            </w:r>
                          </w:p>
                          <w:p w14:paraId="5E71DA74" w14:textId="77777777" w:rsidR="009F58A3" w:rsidRDefault="009F58A3" w:rsidP="009F58A3">
                            <w:pPr>
                              <w:pStyle w:val="ListParagraph"/>
                              <w:numPr>
                                <w:ilvl w:val="0"/>
                                <w:numId w:val="5"/>
                              </w:numPr>
                              <w:rPr>
                                <w:rFonts w:eastAsia="Times New Roman"/>
                                <w:lang w:val="en-AU"/>
                              </w:rPr>
                            </w:pPr>
                            <w:r>
                              <w:rPr>
                                <w:rFonts w:eastAsia="Times New Roman"/>
                                <w:lang w:val="en-AU"/>
                              </w:rPr>
                              <w:t>“68% of regional South Australian businesses support a government led policy to specifically promote population growth in the regions that inherently includes migration policy.”</w:t>
                            </w:r>
                          </w:p>
                          <w:p w14:paraId="50D67B64" w14:textId="77777777" w:rsidR="009F58A3" w:rsidRPr="000863D3" w:rsidRDefault="009F58A3" w:rsidP="009F58A3">
                            <w:pPr>
                              <w:pStyle w:val="ListParagraph"/>
                              <w:numPr>
                                <w:ilvl w:val="0"/>
                                <w:numId w:val="5"/>
                              </w:numPr>
                              <w:rPr>
                                <w:rFonts w:eastAsia="Times New Roman"/>
                                <w:lang w:val="en-AU"/>
                              </w:rPr>
                            </w:pPr>
                            <w:r>
                              <w:rPr>
                                <w:rFonts w:eastAsia="Times New Roman"/>
                                <w:lang w:val="en-AU"/>
                              </w:rPr>
                              <w:t>“As the entire state of South Australia transitions away from traditional manufacturing, including automotive and the related supply chain, to advanced manufacturing, health and biotech, defence and other industries requiring highly skilled workers, it is imperative that migration policy allows for international skills mobility to fertilise the industries of the future.”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E44061" id="_x0000_s1031" type="#_x0000_t202" style="position:absolute;left:0;text-align:left;margin-left:0;margin-top:429.05pt;width:456.75pt;height:110.6pt;z-index:2516756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">
                <v:textbox style="mso-fit-shape-to-text:t">
                  <w:txbxContent>
                    <w:p w14:paraId="5E4D4122" w14:textId="77777777" w:rsidR="009F58A3" w:rsidRPr="000863D3" w:rsidRDefault="009F58A3" w:rsidP="009F58A3">
                      <w:pPr>
                        <w:jc w:val="both"/>
                        <w:rPr>
                          <w:rFonts w:ascii="Calibri" w:hAnsi="Calibri" w:cs="Calibri"/>
                          <w:sz w:val="21"/>
                          <w:szCs w:val="21"/>
                          <w:lang w:val="en-GB"/>
                        </w:rPr>
                      </w:pPr>
                      <w:r w:rsidRPr="000863D3">
                        <w:rPr>
                          <w:rFonts w:ascii="Calibri" w:hAnsi="Calibri" w:cs="Calibri"/>
                          <w:sz w:val="21"/>
                          <w:szCs w:val="21"/>
                          <w:lang w:val="en-GB"/>
                        </w:rPr>
                        <w:t xml:space="preserve">The </w:t>
                      </w:r>
                      <w:r>
                        <w:rPr>
                          <w:rFonts w:ascii="Calibri" w:hAnsi="Calibri" w:cs="Calibri"/>
                          <w:sz w:val="21"/>
                          <w:szCs w:val="21"/>
                          <w:lang w:val="en-GB"/>
                        </w:rPr>
                        <w:t>South-</w:t>
                      </w:r>
                      <w:r w:rsidRPr="000863D3">
                        <w:rPr>
                          <w:rFonts w:ascii="Calibri" w:hAnsi="Calibri" w:cs="Calibri"/>
                          <w:sz w:val="21"/>
                          <w:szCs w:val="21"/>
                          <w:lang w:val="en-GB"/>
                        </w:rPr>
                        <w:t xml:space="preserve">Australian </w:t>
                      </w:r>
                      <w:proofErr w:type="gramStart"/>
                      <w:r w:rsidRPr="000863D3">
                        <w:rPr>
                          <w:rFonts w:ascii="Calibri" w:hAnsi="Calibri" w:cs="Calibri"/>
                          <w:sz w:val="21"/>
                          <w:szCs w:val="21"/>
                          <w:lang w:val="en-GB"/>
                        </w:rPr>
                        <w:t>context :</w:t>
                      </w:r>
                      <w:proofErr w:type="gramEnd"/>
                    </w:p>
                    <w:p w14:paraId="54C8AB36" w14:textId="77777777" w:rsidR="009F58A3" w:rsidRDefault="009F58A3" w:rsidP="009F58A3">
                      <w:pPr>
                        <w:pStyle w:val="ListParagraph"/>
                        <w:numPr>
                          <w:ilvl w:val="0"/>
                          <w:numId w:val="5"/>
                        </w:numPr>
                        <w:rPr>
                          <w:rFonts w:eastAsia="Times New Roman"/>
                          <w:lang w:val="en-AU"/>
                        </w:rPr>
                      </w:pPr>
                      <w:r>
                        <w:rPr>
                          <w:rFonts w:eastAsia="Times New Roman"/>
                          <w:lang w:val="en-AU"/>
                        </w:rPr>
                        <w:t>“From accountants to architects, bakers to bricklayers, there are a range of skills shortages across South Australia, exacerbated in regional areas.”</w:t>
                      </w:r>
                    </w:p>
                    <w:p w14:paraId="315D2C1B" w14:textId="77777777" w:rsidR="009F58A3" w:rsidRDefault="009F58A3" w:rsidP="009F58A3">
                      <w:pPr>
                        <w:pStyle w:val="ListParagraph"/>
                        <w:numPr>
                          <w:ilvl w:val="0"/>
                          <w:numId w:val="5"/>
                        </w:numPr>
                        <w:rPr>
                          <w:rFonts w:eastAsia="Times New Roman"/>
                          <w:lang w:val="en-AU"/>
                        </w:rPr>
                      </w:pPr>
                      <w:r>
                        <w:rPr>
                          <w:rFonts w:eastAsia="Times New Roman"/>
                          <w:lang w:val="en-AU"/>
                        </w:rPr>
                        <w:t>“71% of regional South Australian businesses face skills shortages thereby requiring a targeted, demand driven migration policy that enables these businesses to be sustainable and ultimately grow.”</w:t>
                      </w:r>
                    </w:p>
                    <w:p w14:paraId="5E71DA74" w14:textId="77777777" w:rsidR="009F58A3" w:rsidRDefault="009F58A3" w:rsidP="009F58A3">
                      <w:pPr>
                        <w:pStyle w:val="ListParagraph"/>
                        <w:numPr>
                          <w:ilvl w:val="0"/>
                          <w:numId w:val="5"/>
                        </w:numPr>
                        <w:rPr>
                          <w:rFonts w:eastAsia="Times New Roman"/>
                          <w:lang w:val="en-AU"/>
                        </w:rPr>
                      </w:pPr>
                      <w:r>
                        <w:rPr>
                          <w:rFonts w:eastAsia="Times New Roman"/>
                          <w:lang w:val="en-AU"/>
                        </w:rPr>
                        <w:t>“68% of regional South Australian businesses support a government led policy to specifically promote population growth in the regions that inherently includes migration policy.”</w:t>
                      </w:r>
                    </w:p>
                    <w:p w14:paraId="50D67B64" w14:textId="77777777" w:rsidR="009F58A3" w:rsidRPr="000863D3" w:rsidRDefault="009F58A3" w:rsidP="009F58A3">
                      <w:pPr>
                        <w:pStyle w:val="ListParagraph"/>
                        <w:numPr>
                          <w:ilvl w:val="0"/>
                          <w:numId w:val="5"/>
                        </w:numPr>
                        <w:rPr>
                          <w:rFonts w:eastAsia="Times New Roman"/>
                          <w:lang w:val="en-AU"/>
                        </w:rPr>
                      </w:pPr>
                      <w:r>
                        <w:rPr>
                          <w:rFonts w:eastAsia="Times New Roman"/>
                          <w:lang w:val="en-AU"/>
                        </w:rPr>
                        <w:t>“As the entire state of South Australia transitions away from traditional manufacturing, including automotive and the related supply chain, to advanced manufacturing, health and biotech, defence and other industries requiring highly skilled workers, it is imperative that migration policy allows for international skills mobility to fertilise the industries of the future.”</w:t>
                      </w:r>
                    </w:p>
                  </w:txbxContent>
                </v:textbox>
                <w10:wrap type="square" anchorx="margin"/>
              </v:shape>
            </w:pict>
          </mc:Fallback>
        </mc:AlternateContent>
      </w:r>
      <w:r w:rsidRPr="00D462D3">
        <w:rPr>
          <w:rFonts w:eastAsia="Times New Roman"/>
          <w:noProof/>
          <w:highlight w:val="yellow"/>
          <w:lang w:val="en-AU"/>
        </w:rPr>
        <mc:AlternateContent>
          <mc:Choice Requires="wps">
            <w:drawing>
              <wp:anchor distT="45720" distB="45720" distL="114300" distR="114300" simplePos="0" relativeHeight="251673600" behindDoc="0" locked="0" layoutInCell="1" allowOverlap="1" wp14:anchorId="647E92EB" wp14:editId="721754CE">
                <wp:simplePos x="0" y="0"/>
                <wp:positionH relativeFrom="margin">
                  <wp:align>left</wp:align>
                </wp:positionH>
                <wp:positionV relativeFrom="paragraph">
                  <wp:posOffset>2710815</wp:posOffset>
                </wp:positionV>
                <wp:extent cx="5791200" cy="1404620"/>
                <wp:effectExtent l="0" t="0" r="19050" b="1079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4620"/>
                        </a:xfrm>
                        <a:prstGeom prst="rect">
                          <a:avLst/>
                        </a:prstGeom>
                        <a:solidFill>
                          <a:srgbClr val="FFFFFF"/>
                        </a:solidFill>
                        <a:ln w="9525">
                          <a:solidFill>
                            <a:srgbClr val="000000"/>
                          </a:solidFill>
                          <a:miter lim="800000"/>
                          <a:headEnd/>
                          <a:tailEnd/>
                        </a:ln>
                      </wps:spPr>
                      <wps:txbx>
                        <w:txbxContent>
                          <w:p w14:paraId="236C2E35" w14:textId="7827C752" w:rsidR="00D462D3" w:rsidRPr="00D462D3" w:rsidRDefault="00D462D3" w:rsidP="00D462D3">
                            <w:pPr>
                              <w:jc w:val="both"/>
                              <w:rPr>
                                <w:rFonts w:ascii="Calibri" w:hAnsi="Calibri" w:cs="Calibri"/>
                                <w:sz w:val="21"/>
                                <w:szCs w:val="21"/>
                                <w:lang w:val="en-GB"/>
                              </w:rPr>
                            </w:pPr>
                            <w:r w:rsidRPr="00D462D3">
                              <w:rPr>
                                <w:rFonts w:ascii="Calibri" w:hAnsi="Calibri" w:cs="Calibri"/>
                                <w:sz w:val="21"/>
                                <w:szCs w:val="21"/>
                                <w:lang w:val="en-GB"/>
                              </w:rPr>
                              <w:t>Cambodian context:</w:t>
                            </w:r>
                          </w:p>
                          <w:p w14:paraId="083564D9" w14:textId="77777777" w:rsidR="00D462D3" w:rsidRPr="00D462D3" w:rsidRDefault="00D462D3" w:rsidP="00D462D3">
                            <w:pPr>
                              <w:jc w:val="both"/>
                              <w:rPr>
                                <w:rFonts w:ascii="Calibri" w:hAnsi="Calibri" w:cs="Calibri"/>
                                <w:sz w:val="21"/>
                                <w:szCs w:val="21"/>
                                <w:lang w:val="en-GB"/>
                              </w:rPr>
                            </w:pPr>
                            <w:r w:rsidRPr="00D462D3">
                              <w:rPr>
                                <w:rFonts w:ascii="Calibri" w:hAnsi="Calibri" w:cs="Calibri"/>
                                <w:sz w:val="21"/>
                                <w:szCs w:val="21"/>
                                <w:lang w:val="en-GB"/>
                              </w:rPr>
                              <w:t xml:space="preserve">The current </w:t>
                            </w:r>
                            <w:proofErr w:type="spellStart"/>
                            <w:r w:rsidRPr="00D462D3">
                              <w:rPr>
                                <w:rFonts w:ascii="Calibri" w:hAnsi="Calibri" w:cs="Calibri"/>
                                <w:sz w:val="21"/>
                                <w:szCs w:val="21"/>
                                <w:lang w:val="en-GB"/>
                              </w:rPr>
                              <w:t>labor</w:t>
                            </w:r>
                            <w:proofErr w:type="spellEnd"/>
                            <w:r w:rsidRPr="00D462D3">
                              <w:rPr>
                                <w:rFonts w:ascii="Calibri" w:hAnsi="Calibri" w:cs="Calibri"/>
                                <w:sz w:val="21"/>
                                <w:szCs w:val="21"/>
                                <w:lang w:val="en-GB"/>
                              </w:rPr>
                              <w:t xml:space="preserve"> law does not accommodate anything except full-time employment by a Cambodian based employer. The following situations are not possible under the law:</w:t>
                            </w:r>
                          </w:p>
                          <w:p w14:paraId="036A9827" w14:textId="77777777" w:rsidR="00D462D3" w:rsidRPr="00D462D3" w:rsidRDefault="00D462D3" w:rsidP="00D462D3">
                            <w:pPr>
                              <w:jc w:val="both"/>
                              <w:rPr>
                                <w:rFonts w:ascii="Calibri" w:hAnsi="Calibri" w:cs="Calibri"/>
                                <w:sz w:val="21"/>
                                <w:szCs w:val="21"/>
                                <w:lang w:val="en-GB"/>
                              </w:rPr>
                            </w:pPr>
                            <w:r w:rsidRPr="00D462D3">
                              <w:rPr>
                                <w:rFonts w:ascii="Calibri" w:hAnsi="Calibri" w:cs="Calibri"/>
                                <w:sz w:val="21"/>
                                <w:szCs w:val="21"/>
                                <w:lang w:val="en-GB"/>
                              </w:rPr>
                              <w:t xml:space="preserve">seconding staff from one foreign office to their Cambodian affiliate; </w:t>
                            </w:r>
                          </w:p>
                          <w:p w14:paraId="2B5BAFF0" w14:textId="77777777" w:rsidR="00D462D3" w:rsidRPr="00D462D3" w:rsidRDefault="00D462D3" w:rsidP="00D462D3">
                            <w:pPr>
                              <w:jc w:val="both"/>
                              <w:rPr>
                                <w:rFonts w:ascii="Calibri" w:hAnsi="Calibri" w:cs="Calibri"/>
                                <w:sz w:val="21"/>
                                <w:szCs w:val="21"/>
                                <w:lang w:val="en-GB"/>
                              </w:rPr>
                            </w:pPr>
                            <w:r w:rsidRPr="00D462D3">
                              <w:rPr>
                                <w:rFonts w:ascii="Calibri" w:hAnsi="Calibri" w:cs="Calibri"/>
                                <w:sz w:val="21"/>
                                <w:szCs w:val="21"/>
                                <w:lang w:val="en-GB"/>
                              </w:rPr>
                              <w:t xml:space="preserve">short term assignments by contractors; </w:t>
                            </w:r>
                          </w:p>
                          <w:p w14:paraId="7779649F" w14:textId="77777777" w:rsidR="00D462D3" w:rsidRPr="00D462D3" w:rsidRDefault="00D462D3" w:rsidP="00D462D3">
                            <w:pPr>
                              <w:jc w:val="both"/>
                              <w:rPr>
                                <w:rFonts w:ascii="Calibri" w:hAnsi="Calibri" w:cs="Calibri"/>
                                <w:sz w:val="21"/>
                                <w:szCs w:val="21"/>
                                <w:lang w:val="en-GB"/>
                              </w:rPr>
                            </w:pPr>
                            <w:r w:rsidRPr="00D462D3">
                              <w:rPr>
                                <w:rFonts w:ascii="Calibri" w:hAnsi="Calibri" w:cs="Calibri"/>
                                <w:sz w:val="21"/>
                                <w:szCs w:val="21"/>
                                <w:lang w:val="en-GB"/>
                              </w:rPr>
                              <w:t xml:space="preserve">follow up maintenance or service work for clients. </w:t>
                            </w:r>
                          </w:p>
                          <w:p w14:paraId="0716312F" w14:textId="77777777" w:rsidR="00D462D3" w:rsidRPr="00D462D3" w:rsidRDefault="00D462D3" w:rsidP="00D462D3">
                            <w:pPr>
                              <w:jc w:val="both"/>
                              <w:rPr>
                                <w:rFonts w:ascii="Calibri" w:hAnsi="Calibri" w:cs="Calibri"/>
                                <w:sz w:val="21"/>
                                <w:szCs w:val="21"/>
                                <w:lang w:val="en-GB"/>
                              </w:rPr>
                            </w:pPr>
                          </w:p>
                          <w:p w14:paraId="796990A4" w14:textId="77777777" w:rsidR="00D462D3" w:rsidRPr="00D462D3" w:rsidRDefault="00D462D3" w:rsidP="00D462D3">
                            <w:pPr>
                              <w:jc w:val="both"/>
                              <w:rPr>
                                <w:rFonts w:ascii="Calibri" w:hAnsi="Calibri" w:cs="Calibri"/>
                                <w:sz w:val="21"/>
                                <w:szCs w:val="21"/>
                                <w:lang w:val="en-GB"/>
                              </w:rPr>
                            </w:pPr>
                            <w:r w:rsidRPr="00D462D3">
                              <w:rPr>
                                <w:rFonts w:ascii="Calibri" w:hAnsi="Calibri" w:cs="Calibri"/>
                                <w:sz w:val="21"/>
                                <w:szCs w:val="21"/>
                                <w:lang w:val="en-GB"/>
                              </w:rPr>
                              <w:t xml:space="preserve">Example: A hardware company has a client in Cambodia to whom it has sold machines.  A normal part of such contracts is installation, training, and follow up maintenance (usually for the guarantee period or 12-24 months).  For the seller’s technician to enter the country in order the fulfil these contractual requirements the technician would need to obtain a business visa.  Under today’s new requirements </w:t>
                            </w:r>
                            <w:proofErr w:type="gramStart"/>
                            <w:r w:rsidRPr="00D462D3">
                              <w:rPr>
                                <w:rFonts w:ascii="Calibri" w:hAnsi="Calibri" w:cs="Calibri"/>
                                <w:sz w:val="21"/>
                                <w:szCs w:val="21"/>
                                <w:lang w:val="en-GB"/>
                              </w:rPr>
                              <w:t>in order to</w:t>
                            </w:r>
                            <w:proofErr w:type="gramEnd"/>
                            <w:r w:rsidRPr="00D462D3">
                              <w:rPr>
                                <w:rFonts w:ascii="Calibri" w:hAnsi="Calibri" w:cs="Calibri"/>
                                <w:sz w:val="21"/>
                                <w:szCs w:val="21"/>
                                <w:lang w:val="en-GB"/>
                              </w:rPr>
                              <w:t xml:space="preserve"> obtain a business visa the applicant needs to show a letter of employment from a company in Cambodia.  </w:t>
                            </w:r>
                          </w:p>
                          <w:p w14:paraId="61DEE919" w14:textId="77777777" w:rsidR="00D462D3" w:rsidRPr="00D462D3" w:rsidRDefault="00D462D3" w:rsidP="00D462D3">
                            <w:pPr>
                              <w:jc w:val="both"/>
                              <w:rPr>
                                <w:rFonts w:ascii="Calibri" w:hAnsi="Calibri" w:cs="Calibri"/>
                                <w:sz w:val="21"/>
                                <w:szCs w:val="21"/>
                                <w:lang w:val="en-GB"/>
                              </w:rPr>
                            </w:pPr>
                          </w:p>
                          <w:p w14:paraId="1D52865F" w14:textId="0A4AF881" w:rsidR="00D462D3" w:rsidRPr="00D462D3" w:rsidRDefault="00D462D3" w:rsidP="00D462D3">
                            <w:pPr>
                              <w:jc w:val="both"/>
                              <w:rPr>
                                <w:rFonts w:ascii="Calibri" w:hAnsi="Calibri" w:cs="Calibri"/>
                                <w:sz w:val="21"/>
                                <w:szCs w:val="21"/>
                                <w:lang w:val="en-GB"/>
                              </w:rPr>
                            </w:pPr>
                            <w:r w:rsidRPr="00D462D3">
                              <w:rPr>
                                <w:rFonts w:ascii="Calibri" w:hAnsi="Calibri" w:cs="Calibri"/>
                                <w:sz w:val="21"/>
                                <w:szCs w:val="21"/>
                                <w:lang w:val="en-GB"/>
                              </w:rPr>
                              <w:t xml:space="preserve">The dilemma lies in the enforcement of law and the lack of consistency between the relevant authorities.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7E92EB" id="_x0000_s1032" type="#_x0000_t202" style="position:absolute;left:0;text-align:left;margin-left:0;margin-top:213.45pt;width:456pt;height:110.6pt;z-index:2516736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">
                <v:textbox style="mso-fit-shape-to-text:t">
                  <w:txbxContent>
                    <w:p w14:paraId="236C2E35" w14:textId="7827C752" w:rsidR="00D462D3" w:rsidRPr="00D462D3" w:rsidRDefault="00D462D3" w:rsidP="00D462D3">
                      <w:pPr>
                        <w:jc w:val="both"/>
                        <w:rPr>
                          <w:rFonts w:ascii="Calibri" w:hAnsi="Calibri" w:cs="Calibri"/>
                          <w:sz w:val="21"/>
                          <w:szCs w:val="21"/>
                          <w:lang w:val="en-GB"/>
                        </w:rPr>
                      </w:pPr>
                      <w:r w:rsidRPr="00D462D3">
                        <w:rPr>
                          <w:rFonts w:ascii="Calibri" w:hAnsi="Calibri" w:cs="Calibri"/>
                          <w:sz w:val="21"/>
                          <w:szCs w:val="21"/>
                          <w:lang w:val="en-GB"/>
                        </w:rPr>
                        <w:t>Cambodian context:</w:t>
                      </w:r>
                    </w:p>
                    <w:p w14:paraId="083564D9" w14:textId="77777777" w:rsidR="00D462D3" w:rsidRPr="00D462D3" w:rsidRDefault="00D462D3" w:rsidP="00D462D3">
                      <w:pPr>
                        <w:jc w:val="both"/>
                        <w:rPr>
                          <w:rFonts w:ascii="Calibri" w:hAnsi="Calibri" w:cs="Calibri"/>
                          <w:sz w:val="21"/>
                          <w:szCs w:val="21"/>
                          <w:lang w:val="en-GB"/>
                        </w:rPr>
                      </w:pPr>
                      <w:r w:rsidRPr="00D462D3">
                        <w:rPr>
                          <w:rFonts w:ascii="Calibri" w:hAnsi="Calibri" w:cs="Calibri"/>
                          <w:sz w:val="21"/>
                          <w:szCs w:val="21"/>
                          <w:lang w:val="en-GB"/>
                        </w:rPr>
                        <w:t xml:space="preserve">The current </w:t>
                      </w:r>
                      <w:proofErr w:type="spellStart"/>
                      <w:r w:rsidRPr="00D462D3">
                        <w:rPr>
                          <w:rFonts w:ascii="Calibri" w:hAnsi="Calibri" w:cs="Calibri"/>
                          <w:sz w:val="21"/>
                          <w:szCs w:val="21"/>
                          <w:lang w:val="en-GB"/>
                        </w:rPr>
                        <w:t>labor</w:t>
                      </w:r>
                      <w:proofErr w:type="spellEnd"/>
                      <w:r w:rsidRPr="00D462D3">
                        <w:rPr>
                          <w:rFonts w:ascii="Calibri" w:hAnsi="Calibri" w:cs="Calibri"/>
                          <w:sz w:val="21"/>
                          <w:szCs w:val="21"/>
                          <w:lang w:val="en-GB"/>
                        </w:rPr>
                        <w:t xml:space="preserve"> law does not accommodate anything except full-time employment by a Cambodian based employer. The following situations are not possible under the law:</w:t>
                      </w:r>
                    </w:p>
                    <w:p w14:paraId="036A9827" w14:textId="77777777" w:rsidR="00D462D3" w:rsidRPr="00D462D3" w:rsidRDefault="00D462D3" w:rsidP="00D462D3">
                      <w:pPr>
                        <w:jc w:val="both"/>
                        <w:rPr>
                          <w:rFonts w:ascii="Calibri" w:hAnsi="Calibri" w:cs="Calibri"/>
                          <w:sz w:val="21"/>
                          <w:szCs w:val="21"/>
                          <w:lang w:val="en-GB"/>
                        </w:rPr>
                      </w:pPr>
                      <w:r w:rsidRPr="00D462D3">
                        <w:rPr>
                          <w:rFonts w:ascii="Calibri" w:hAnsi="Calibri" w:cs="Calibri"/>
                          <w:sz w:val="21"/>
                          <w:szCs w:val="21"/>
                          <w:lang w:val="en-GB"/>
                        </w:rPr>
                        <w:t xml:space="preserve">seconding staff from one foreign office to their Cambodian affiliate; </w:t>
                      </w:r>
                    </w:p>
                    <w:p w14:paraId="2B5BAFF0" w14:textId="77777777" w:rsidR="00D462D3" w:rsidRPr="00D462D3" w:rsidRDefault="00D462D3" w:rsidP="00D462D3">
                      <w:pPr>
                        <w:jc w:val="both"/>
                        <w:rPr>
                          <w:rFonts w:ascii="Calibri" w:hAnsi="Calibri" w:cs="Calibri"/>
                          <w:sz w:val="21"/>
                          <w:szCs w:val="21"/>
                          <w:lang w:val="en-GB"/>
                        </w:rPr>
                      </w:pPr>
                      <w:r w:rsidRPr="00D462D3">
                        <w:rPr>
                          <w:rFonts w:ascii="Calibri" w:hAnsi="Calibri" w:cs="Calibri"/>
                          <w:sz w:val="21"/>
                          <w:szCs w:val="21"/>
                          <w:lang w:val="en-GB"/>
                        </w:rPr>
                        <w:t xml:space="preserve">short term assignments by contractors; </w:t>
                      </w:r>
                    </w:p>
                    <w:p w14:paraId="7779649F" w14:textId="77777777" w:rsidR="00D462D3" w:rsidRPr="00D462D3" w:rsidRDefault="00D462D3" w:rsidP="00D462D3">
                      <w:pPr>
                        <w:jc w:val="both"/>
                        <w:rPr>
                          <w:rFonts w:ascii="Calibri" w:hAnsi="Calibri" w:cs="Calibri"/>
                          <w:sz w:val="21"/>
                          <w:szCs w:val="21"/>
                          <w:lang w:val="en-GB"/>
                        </w:rPr>
                      </w:pPr>
                      <w:r w:rsidRPr="00D462D3">
                        <w:rPr>
                          <w:rFonts w:ascii="Calibri" w:hAnsi="Calibri" w:cs="Calibri"/>
                          <w:sz w:val="21"/>
                          <w:szCs w:val="21"/>
                          <w:lang w:val="en-GB"/>
                        </w:rPr>
                        <w:t xml:space="preserve">follow up maintenance or service work for clients. </w:t>
                      </w:r>
                    </w:p>
                    <w:p w14:paraId="0716312F" w14:textId="77777777" w:rsidR="00D462D3" w:rsidRPr="00D462D3" w:rsidRDefault="00D462D3" w:rsidP="00D462D3">
                      <w:pPr>
                        <w:jc w:val="both"/>
                        <w:rPr>
                          <w:rFonts w:ascii="Calibri" w:hAnsi="Calibri" w:cs="Calibri"/>
                          <w:sz w:val="21"/>
                          <w:szCs w:val="21"/>
                          <w:lang w:val="en-GB"/>
                        </w:rPr>
                      </w:pPr>
                    </w:p>
                    <w:p w14:paraId="796990A4" w14:textId="77777777" w:rsidR="00D462D3" w:rsidRPr="00D462D3" w:rsidRDefault="00D462D3" w:rsidP="00D462D3">
                      <w:pPr>
                        <w:jc w:val="both"/>
                        <w:rPr>
                          <w:rFonts w:ascii="Calibri" w:hAnsi="Calibri" w:cs="Calibri"/>
                          <w:sz w:val="21"/>
                          <w:szCs w:val="21"/>
                          <w:lang w:val="en-GB"/>
                        </w:rPr>
                      </w:pPr>
                      <w:r w:rsidRPr="00D462D3">
                        <w:rPr>
                          <w:rFonts w:ascii="Calibri" w:hAnsi="Calibri" w:cs="Calibri"/>
                          <w:sz w:val="21"/>
                          <w:szCs w:val="21"/>
                          <w:lang w:val="en-GB"/>
                        </w:rPr>
                        <w:t xml:space="preserve">Example: A hardware company has a client in Cambodia to whom it has sold machines.  A normal part of such contracts is installation, training, and follow up maintenance (usually for the guarantee period or 12-24 months).  For the seller’s technician to enter the country in order the fulfil these contractual requirements the technician would need to obtain a business visa.  Under today’s new requirements </w:t>
                      </w:r>
                      <w:proofErr w:type="gramStart"/>
                      <w:r w:rsidRPr="00D462D3">
                        <w:rPr>
                          <w:rFonts w:ascii="Calibri" w:hAnsi="Calibri" w:cs="Calibri"/>
                          <w:sz w:val="21"/>
                          <w:szCs w:val="21"/>
                          <w:lang w:val="en-GB"/>
                        </w:rPr>
                        <w:t>in order to</w:t>
                      </w:r>
                      <w:proofErr w:type="gramEnd"/>
                      <w:r w:rsidRPr="00D462D3">
                        <w:rPr>
                          <w:rFonts w:ascii="Calibri" w:hAnsi="Calibri" w:cs="Calibri"/>
                          <w:sz w:val="21"/>
                          <w:szCs w:val="21"/>
                          <w:lang w:val="en-GB"/>
                        </w:rPr>
                        <w:t xml:space="preserve"> obtain a business visa the applicant needs to show a letter of employment from a company in Cambodia.  </w:t>
                      </w:r>
                    </w:p>
                    <w:p w14:paraId="61DEE919" w14:textId="77777777" w:rsidR="00D462D3" w:rsidRPr="00D462D3" w:rsidRDefault="00D462D3" w:rsidP="00D462D3">
                      <w:pPr>
                        <w:jc w:val="both"/>
                        <w:rPr>
                          <w:rFonts w:ascii="Calibri" w:hAnsi="Calibri" w:cs="Calibri"/>
                          <w:sz w:val="21"/>
                          <w:szCs w:val="21"/>
                          <w:lang w:val="en-GB"/>
                        </w:rPr>
                      </w:pPr>
                    </w:p>
                    <w:p w14:paraId="1D52865F" w14:textId="0A4AF881" w:rsidR="00D462D3" w:rsidRPr="00D462D3" w:rsidRDefault="00D462D3" w:rsidP="00D462D3">
                      <w:pPr>
                        <w:jc w:val="both"/>
                        <w:rPr>
                          <w:rFonts w:ascii="Calibri" w:hAnsi="Calibri" w:cs="Calibri"/>
                          <w:sz w:val="21"/>
                          <w:szCs w:val="21"/>
                          <w:lang w:val="en-GB"/>
                        </w:rPr>
                      </w:pPr>
                      <w:r w:rsidRPr="00D462D3">
                        <w:rPr>
                          <w:rFonts w:ascii="Calibri" w:hAnsi="Calibri" w:cs="Calibri"/>
                          <w:sz w:val="21"/>
                          <w:szCs w:val="21"/>
                          <w:lang w:val="en-GB"/>
                        </w:rPr>
                        <w:t xml:space="preserve">The dilemma lies in the enforcement of law and the lack of consistency between the relevant authorities. </w:t>
                      </w:r>
                    </w:p>
                  </w:txbxContent>
                </v:textbox>
                <w10:wrap type="square" anchorx="margin"/>
              </v:shape>
            </w:pict>
          </mc:Fallback>
        </mc:AlternateContent>
      </w:r>
      <w:r w:rsidR="005A2C03" w:rsidRPr="005A2C03">
        <w:rPr>
          <w:rFonts w:ascii="Calibri" w:hAnsi="Calibri" w:cs="Calibri"/>
          <w:noProof/>
          <w:sz w:val="21"/>
          <w:szCs w:val="21"/>
          <w:lang w:val="en-GB"/>
        </w:rPr>
        <mc:AlternateContent>
          <mc:Choice Requires="wps">
            <w:drawing>
              <wp:anchor distT="45720" distB="45720" distL="114300" distR="114300" simplePos="0" relativeHeight="251671552" behindDoc="0" locked="0" layoutInCell="1" allowOverlap="1" wp14:anchorId="14432000" wp14:editId="65DAA2CB">
                <wp:simplePos x="0" y="0"/>
                <wp:positionH relativeFrom="margin">
                  <wp:align>left</wp:align>
                </wp:positionH>
                <wp:positionV relativeFrom="paragraph">
                  <wp:posOffset>339090</wp:posOffset>
                </wp:positionV>
                <wp:extent cx="5772150" cy="1404620"/>
                <wp:effectExtent l="0" t="0" r="19050" b="184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solidFill>
                          <a:srgbClr val="FFFFFF"/>
                        </a:solidFill>
                        <a:ln w="9525">
                          <a:solidFill>
                            <a:srgbClr val="000000"/>
                          </a:solidFill>
                          <a:miter lim="800000"/>
                          <a:headEnd/>
                          <a:tailEnd/>
                        </a:ln>
                      </wps:spPr>
                      <wps:txbx>
                        <w:txbxContent>
                          <w:p w14:paraId="42C70D87" w14:textId="33078436" w:rsidR="005A2C03" w:rsidRPr="005A2C03" w:rsidRDefault="005A2C03" w:rsidP="005A2C03">
                            <w:pPr>
                              <w:jc w:val="both"/>
                              <w:rPr>
                                <w:rFonts w:ascii="Calibri" w:hAnsi="Calibri" w:cs="Calibri"/>
                                <w:sz w:val="21"/>
                                <w:szCs w:val="21"/>
                                <w:lang w:val="en-GB"/>
                              </w:rPr>
                            </w:pPr>
                            <w:r w:rsidRPr="005A2C03">
                              <w:rPr>
                                <w:rFonts w:ascii="Calibri" w:hAnsi="Calibri" w:cs="Calibri"/>
                                <w:sz w:val="21"/>
                                <w:szCs w:val="21"/>
                                <w:lang w:val="en-GB"/>
                              </w:rPr>
                              <w:t>Balco Australia</w:t>
                            </w:r>
                            <w:r>
                              <w:rPr>
                                <w:rFonts w:ascii="Calibri" w:hAnsi="Calibri" w:cs="Calibri"/>
                                <w:sz w:val="21"/>
                                <w:szCs w:val="21"/>
                                <w:lang w:val="en-GB"/>
                              </w:rPr>
                              <w:t>:</w:t>
                            </w:r>
                          </w:p>
                          <w:p w14:paraId="72AF0910" w14:textId="792C2415" w:rsidR="005A2C03" w:rsidRPr="00D462D3" w:rsidRDefault="005A2C03" w:rsidP="00D462D3">
                            <w:pPr>
                              <w:jc w:val="both"/>
                              <w:rPr>
                                <w:rFonts w:ascii="Calibri" w:hAnsi="Calibri" w:cs="Calibri"/>
                                <w:sz w:val="21"/>
                                <w:szCs w:val="21"/>
                                <w:lang w:val="en-GB"/>
                              </w:rPr>
                            </w:pPr>
                            <w:r w:rsidRPr="005A2C03">
                              <w:rPr>
                                <w:rFonts w:ascii="Calibri" w:hAnsi="Calibri" w:cs="Calibri"/>
                                <w:sz w:val="21"/>
                                <w:szCs w:val="21"/>
                                <w:lang w:val="en-GB"/>
                              </w:rPr>
                              <w:t>Balco Australia is a leading oaten hay exporter, founded by four local farmers and businessmen and situated at</w:t>
                            </w:r>
                            <w:r>
                              <w:rPr>
                                <w:rFonts w:ascii="Calibri" w:hAnsi="Calibri" w:cs="Calibri"/>
                                <w:sz w:val="21"/>
                                <w:szCs w:val="21"/>
                                <w:lang w:val="en-GB"/>
                              </w:rPr>
                              <w:t xml:space="preserve"> </w:t>
                            </w:r>
                            <w:r w:rsidRPr="005A2C03">
                              <w:rPr>
                                <w:rFonts w:ascii="Calibri" w:hAnsi="Calibri" w:cs="Calibri"/>
                                <w:sz w:val="21"/>
                                <w:szCs w:val="21"/>
                                <w:lang w:val="en-GB"/>
                              </w:rPr>
                              <w:t xml:space="preserve">Balaklava and </w:t>
                            </w:r>
                            <w:proofErr w:type="spellStart"/>
                            <w:r w:rsidRPr="005A2C03">
                              <w:rPr>
                                <w:rFonts w:ascii="Calibri" w:hAnsi="Calibri" w:cs="Calibri"/>
                                <w:sz w:val="21"/>
                                <w:szCs w:val="21"/>
                                <w:lang w:val="en-GB"/>
                              </w:rPr>
                              <w:t>Bowmans</w:t>
                            </w:r>
                            <w:proofErr w:type="spellEnd"/>
                            <w:r w:rsidRPr="005A2C03">
                              <w:rPr>
                                <w:rFonts w:ascii="Calibri" w:hAnsi="Calibri" w:cs="Calibri"/>
                                <w:sz w:val="21"/>
                                <w:szCs w:val="21"/>
                                <w:lang w:val="en-GB"/>
                              </w:rPr>
                              <w:t>. The business is now in the top 2 to 3 hay exporters in Australia in any given year,</w:t>
                            </w:r>
                            <w:r>
                              <w:rPr>
                                <w:rFonts w:ascii="Calibri" w:hAnsi="Calibri" w:cs="Calibri"/>
                                <w:sz w:val="21"/>
                                <w:szCs w:val="21"/>
                                <w:lang w:val="en-GB"/>
                              </w:rPr>
                              <w:t xml:space="preserve"> </w:t>
                            </w:r>
                            <w:r w:rsidRPr="005A2C03">
                              <w:rPr>
                                <w:rFonts w:ascii="Calibri" w:hAnsi="Calibri" w:cs="Calibri"/>
                                <w:sz w:val="21"/>
                                <w:szCs w:val="21"/>
                                <w:lang w:val="en-GB"/>
                              </w:rPr>
                              <w:t xml:space="preserve">predominantly supplying Japan and China. The business began as a diversification play back in 1990, and </w:t>
                            </w:r>
                            <w:proofErr w:type="gramStart"/>
                            <w:r w:rsidRPr="005A2C03">
                              <w:rPr>
                                <w:rFonts w:ascii="Calibri" w:hAnsi="Calibri" w:cs="Calibri"/>
                                <w:sz w:val="21"/>
                                <w:szCs w:val="21"/>
                                <w:lang w:val="en-GB"/>
                              </w:rPr>
                              <w:t>as a</w:t>
                            </w:r>
                            <w:r>
                              <w:rPr>
                                <w:rFonts w:ascii="Calibri" w:hAnsi="Calibri" w:cs="Calibri"/>
                                <w:sz w:val="21"/>
                                <w:szCs w:val="21"/>
                                <w:lang w:val="en-GB"/>
                              </w:rPr>
                              <w:t xml:space="preserve"> </w:t>
                            </w:r>
                            <w:r w:rsidRPr="005A2C03">
                              <w:rPr>
                                <w:rFonts w:ascii="Calibri" w:hAnsi="Calibri" w:cs="Calibri"/>
                                <w:sz w:val="21"/>
                                <w:szCs w:val="21"/>
                                <w:lang w:val="en-GB"/>
                              </w:rPr>
                              <w:t>means to</w:t>
                            </w:r>
                            <w:proofErr w:type="gramEnd"/>
                            <w:r w:rsidRPr="005A2C03">
                              <w:rPr>
                                <w:rFonts w:ascii="Calibri" w:hAnsi="Calibri" w:cs="Calibri"/>
                                <w:sz w:val="21"/>
                                <w:szCs w:val="21"/>
                                <w:lang w:val="en-GB"/>
                              </w:rPr>
                              <w:t xml:space="preserve"> retain young people in the area. Like many other regional industrial businesses, Balco was finding it</w:t>
                            </w:r>
                            <w:r>
                              <w:rPr>
                                <w:rFonts w:ascii="Calibri" w:hAnsi="Calibri" w:cs="Calibri"/>
                                <w:sz w:val="21"/>
                                <w:szCs w:val="21"/>
                                <w:lang w:val="en-GB"/>
                              </w:rPr>
                              <w:t xml:space="preserve"> </w:t>
                            </w:r>
                            <w:r w:rsidRPr="005A2C03">
                              <w:rPr>
                                <w:rFonts w:ascii="Calibri" w:hAnsi="Calibri" w:cs="Calibri"/>
                                <w:sz w:val="21"/>
                                <w:szCs w:val="21"/>
                                <w:lang w:val="en-GB"/>
                              </w:rPr>
                              <w:t>hard to attract enough local staff to support its growth back in the 2000s and successfully applied to bring 6</w:t>
                            </w:r>
                            <w:r>
                              <w:rPr>
                                <w:rFonts w:ascii="Calibri" w:hAnsi="Calibri" w:cs="Calibri"/>
                                <w:sz w:val="21"/>
                                <w:szCs w:val="21"/>
                                <w:lang w:val="en-GB"/>
                              </w:rPr>
                              <w:t xml:space="preserve"> </w:t>
                            </w:r>
                            <w:r w:rsidRPr="005A2C03">
                              <w:rPr>
                                <w:rFonts w:ascii="Calibri" w:hAnsi="Calibri" w:cs="Calibri"/>
                                <w:sz w:val="21"/>
                                <w:szCs w:val="21"/>
                                <w:lang w:val="en-GB"/>
                              </w:rPr>
                              <w:t xml:space="preserve">skilled Filipino workers out on 457 visas. </w:t>
                            </w:r>
                            <w:proofErr w:type="gramStart"/>
                            <w:r w:rsidRPr="005A2C03">
                              <w:rPr>
                                <w:rFonts w:ascii="Calibri" w:hAnsi="Calibri" w:cs="Calibri"/>
                                <w:sz w:val="21"/>
                                <w:szCs w:val="21"/>
                                <w:lang w:val="en-GB"/>
                              </w:rPr>
                              <w:t>All of</w:t>
                            </w:r>
                            <w:proofErr w:type="gramEnd"/>
                            <w:r w:rsidRPr="005A2C03">
                              <w:rPr>
                                <w:rFonts w:ascii="Calibri" w:hAnsi="Calibri" w:cs="Calibri"/>
                                <w:sz w:val="21"/>
                                <w:szCs w:val="21"/>
                                <w:lang w:val="en-GB"/>
                              </w:rPr>
                              <w:t xml:space="preserve"> those first batch of migrant workers remained with the business</w:t>
                            </w:r>
                            <w:r>
                              <w:rPr>
                                <w:rFonts w:ascii="Calibri" w:hAnsi="Calibri" w:cs="Calibri"/>
                                <w:sz w:val="21"/>
                                <w:szCs w:val="21"/>
                                <w:lang w:val="en-GB"/>
                              </w:rPr>
                              <w:t xml:space="preserve"> </w:t>
                            </w:r>
                            <w:r w:rsidRPr="005A2C03">
                              <w:rPr>
                                <w:rFonts w:ascii="Calibri" w:hAnsi="Calibri" w:cs="Calibri"/>
                                <w:sz w:val="21"/>
                                <w:szCs w:val="21"/>
                                <w:lang w:val="en-GB"/>
                              </w:rPr>
                              <w:t>for at least 7 years, with some still there today. Many of the migrants’ friends and family members have also</w:t>
                            </w:r>
                            <w:r>
                              <w:rPr>
                                <w:rFonts w:ascii="Calibri" w:hAnsi="Calibri" w:cs="Calibri"/>
                                <w:sz w:val="21"/>
                                <w:szCs w:val="21"/>
                                <w:lang w:val="en-GB"/>
                              </w:rPr>
                              <w:t xml:space="preserve"> </w:t>
                            </w:r>
                            <w:r w:rsidRPr="005A2C03">
                              <w:rPr>
                                <w:rFonts w:ascii="Calibri" w:hAnsi="Calibri" w:cs="Calibri"/>
                                <w:sz w:val="21"/>
                                <w:szCs w:val="21"/>
                                <w:lang w:val="en-GB"/>
                              </w:rPr>
                              <w:t>since joined Balco. The management at Balco firmly believe the additional support provided by these migrants,</w:t>
                            </w:r>
                            <w:r>
                              <w:rPr>
                                <w:rFonts w:ascii="Calibri" w:hAnsi="Calibri" w:cs="Calibri"/>
                                <w:sz w:val="21"/>
                                <w:szCs w:val="21"/>
                                <w:lang w:val="en-GB"/>
                              </w:rPr>
                              <w:t xml:space="preserve"> </w:t>
                            </w:r>
                            <w:r w:rsidRPr="005A2C03">
                              <w:rPr>
                                <w:rFonts w:ascii="Calibri" w:hAnsi="Calibri" w:cs="Calibri"/>
                                <w:sz w:val="21"/>
                                <w:szCs w:val="21"/>
                                <w:lang w:val="en-GB"/>
                              </w:rPr>
                              <w:t>and their enthusiasm, has been a critical part of maintaining and growing their business, particularly during peak</w:t>
                            </w:r>
                            <w:r>
                              <w:rPr>
                                <w:rFonts w:ascii="Calibri" w:hAnsi="Calibri" w:cs="Calibri"/>
                                <w:sz w:val="21"/>
                                <w:szCs w:val="21"/>
                                <w:lang w:val="en-GB"/>
                              </w:rPr>
                              <w:t xml:space="preserve"> </w:t>
                            </w:r>
                            <w:r w:rsidRPr="005A2C03">
                              <w:rPr>
                                <w:rFonts w:ascii="Calibri" w:hAnsi="Calibri" w:cs="Calibri"/>
                                <w:sz w:val="21"/>
                                <w:szCs w:val="21"/>
                                <w:lang w:val="en-GB"/>
                              </w:rPr>
                              <w:t>operational times. Balco has also helped to get the pre-existing trade skills of their migrant workers recognised</w:t>
                            </w:r>
                            <w:r>
                              <w:rPr>
                                <w:rFonts w:ascii="Calibri" w:hAnsi="Calibri" w:cs="Calibri"/>
                                <w:sz w:val="21"/>
                                <w:szCs w:val="21"/>
                                <w:lang w:val="en-GB"/>
                              </w:rPr>
                              <w:t xml:space="preserve"> </w:t>
                            </w:r>
                            <w:r w:rsidRPr="005A2C03">
                              <w:rPr>
                                <w:rFonts w:ascii="Calibri" w:hAnsi="Calibri" w:cs="Calibri"/>
                                <w:sz w:val="21"/>
                                <w:szCs w:val="21"/>
                                <w:lang w:val="en-GB"/>
                              </w:rPr>
                              <w:t>in Australia and believe they have been a very welcome addition to the local community.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432000" id="_x0000_s1033" type="#_x0000_t202" style="position:absolute;left:0;text-align:left;margin-left:0;margin-top:26.7pt;width:454.5pt;height:110.6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">
                <v:textbox style="mso-fit-shape-to-text:t">
                  <w:txbxContent>
                    <w:p w14:paraId="42C70D87" w14:textId="33078436" w:rsidR="005A2C03" w:rsidRPr="005A2C03" w:rsidRDefault="005A2C03" w:rsidP="005A2C03">
                      <w:pPr>
                        <w:jc w:val="both"/>
                        <w:rPr>
                          <w:rFonts w:ascii="Calibri" w:hAnsi="Calibri" w:cs="Calibri"/>
                          <w:sz w:val="21"/>
                          <w:szCs w:val="21"/>
                          <w:lang w:val="en-GB"/>
                        </w:rPr>
                      </w:pPr>
                      <w:r w:rsidRPr="005A2C03">
                        <w:rPr>
                          <w:rFonts w:ascii="Calibri" w:hAnsi="Calibri" w:cs="Calibri"/>
                          <w:sz w:val="21"/>
                          <w:szCs w:val="21"/>
                          <w:lang w:val="en-GB"/>
                        </w:rPr>
                        <w:t>Balco Australia</w:t>
                      </w:r>
                      <w:r>
                        <w:rPr>
                          <w:rFonts w:ascii="Calibri" w:hAnsi="Calibri" w:cs="Calibri"/>
                          <w:sz w:val="21"/>
                          <w:szCs w:val="21"/>
                          <w:lang w:val="en-GB"/>
                        </w:rPr>
                        <w:t>:</w:t>
                      </w:r>
                    </w:p>
                    <w:p w14:paraId="72AF0910" w14:textId="792C2415" w:rsidR="005A2C03" w:rsidRPr="00D462D3" w:rsidRDefault="005A2C03" w:rsidP="00D462D3">
                      <w:pPr>
                        <w:jc w:val="both"/>
                        <w:rPr>
                          <w:rFonts w:ascii="Calibri" w:hAnsi="Calibri" w:cs="Calibri"/>
                          <w:sz w:val="21"/>
                          <w:szCs w:val="21"/>
                          <w:lang w:val="en-GB"/>
                        </w:rPr>
                      </w:pPr>
                      <w:r w:rsidRPr="005A2C03">
                        <w:rPr>
                          <w:rFonts w:ascii="Calibri" w:hAnsi="Calibri" w:cs="Calibri"/>
                          <w:sz w:val="21"/>
                          <w:szCs w:val="21"/>
                          <w:lang w:val="en-GB"/>
                        </w:rPr>
                        <w:t>Balco Australia is a leading oaten hay exporter, founded by four local farmers and businessmen and situated at</w:t>
                      </w:r>
                      <w:r>
                        <w:rPr>
                          <w:rFonts w:ascii="Calibri" w:hAnsi="Calibri" w:cs="Calibri"/>
                          <w:sz w:val="21"/>
                          <w:szCs w:val="21"/>
                          <w:lang w:val="en-GB"/>
                        </w:rPr>
                        <w:t xml:space="preserve"> </w:t>
                      </w:r>
                      <w:r w:rsidRPr="005A2C03">
                        <w:rPr>
                          <w:rFonts w:ascii="Calibri" w:hAnsi="Calibri" w:cs="Calibri"/>
                          <w:sz w:val="21"/>
                          <w:szCs w:val="21"/>
                          <w:lang w:val="en-GB"/>
                        </w:rPr>
                        <w:t xml:space="preserve">Balaklava and </w:t>
                      </w:r>
                      <w:proofErr w:type="spellStart"/>
                      <w:r w:rsidRPr="005A2C03">
                        <w:rPr>
                          <w:rFonts w:ascii="Calibri" w:hAnsi="Calibri" w:cs="Calibri"/>
                          <w:sz w:val="21"/>
                          <w:szCs w:val="21"/>
                          <w:lang w:val="en-GB"/>
                        </w:rPr>
                        <w:t>Bowmans</w:t>
                      </w:r>
                      <w:proofErr w:type="spellEnd"/>
                      <w:r w:rsidRPr="005A2C03">
                        <w:rPr>
                          <w:rFonts w:ascii="Calibri" w:hAnsi="Calibri" w:cs="Calibri"/>
                          <w:sz w:val="21"/>
                          <w:szCs w:val="21"/>
                          <w:lang w:val="en-GB"/>
                        </w:rPr>
                        <w:t>. The business is now in the top 2 to 3 hay exporters in Australia in any given year,</w:t>
                      </w:r>
                      <w:r>
                        <w:rPr>
                          <w:rFonts w:ascii="Calibri" w:hAnsi="Calibri" w:cs="Calibri"/>
                          <w:sz w:val="21"/>
                          <w:szCs w:val="21"/>
                          <w:lang w:val="en-GB"/>
                        </w:rPr>
                        <w:t xml:space="preserve"> </w:t>
                      </w:r>
                      <w:r w:rsidRPr="005A2C03">
                        <w:rPr>
                          <w:rFonts w:ascii="Calibri" w:hAnsi="Calibri" w:cs="Calibri"/>
                          <w:sz w:val="21"/>
                          <w:szCs w:val="21"/>
                          <w:lang w:val="en-GB"/>
                        </w:rPr>
                        <w:t xml:space="preserve">predominantly supplying Japan and China. The business began as a diversification play back in 1990, and </w:t>
                      </w:r>
                      <w:proofErr w:type="gramStart"/>
                      <w:r w:rsidRPr="005A2C03">
                        <w:rPr>
                          <w:rFonts w:ascii="Calibri" w:hAnsi="Calibri" w:cs="Calibri"/>
                          <w:sz w:val="21"/>
                          <w:szCs w:val="21"/>
                          <w:lang w:val="en-GB"/>
                        </w:rPr>
                        <w:t>as a</w:t>
                      </w:r>
                      <w:r>
                        <w:rPr>
                          <w:rFonts w:ascii="Calibri" w:hAnsi="Calibri" w:cs="Calibri"/>
                          <w:sz w:val="21"/>
                          <w:szCs w:val="21"/>
                          <w:lang w:val="en-GB"/>
                        </w:rPr>
                        <w:t xml:space="preserve"> </w:t>
                      </w:r>
                      <w:r w:rsidRPr="005A2C03">
                        <w:rPr>
                          <w:rFonts w:ascii="Calibri" w:hAnsi="Calibri" w:cs="Calibri"/>
                          <w:sz w:val="21"/>
                          <w:szCs w:val="21"/>
                          <w:lang w:val="en-GB"/>
                        </w:rPr>
                        <w:t>means to</w:t>
                      </w:r>
                      <w:proofErr w:type="gramEnd"/>
                      <w:r w:rsidRPr="005A2C03">
                        <w:rPr>
                          <w:rFonts w:ascii="Calibri" w:hAnsi="Calibri" w:cs="Calibri"/>
                          <w:sz w:val="21"/>
                          <w:szCs w:val="21"/>
                          <w:lang w:val="en-GB"/>
                        </w:rPr>
                        <w:t xml:space="preserve"> retain young people in the area. Like many other regional industrial businesses, Balco was finding it</w:t>
                      </w:r>
                      <w:r>
                        <w:rPr>
                          <w:rFonts w:ascii="Calibri" w:hAnsi="Calibri" w:cs="Calibri"/>
                          <w:sz w:val="21"/>
                          <w:szCs w:val="21"/>
                          <w:lang w:val="en-GB"/>
                        </w:rPr>
                        <w:t xml:space="preserve"> </w:t>
                      </w:r>
                      <w:r w:rsidRPr="005A2C03">
                        <w:rPr>
                          <w:rFonts w:ascii="Calibri" w:hAnsi="Calibri" w:cs="Calibri"/>
                          <w:sz w:val="21"/>
                          <w:szCs w:val="21"/>
                          <w:lang w:val="en-GB"/>
                        </w:rPr>
                        <w:t>hard to attract enough local staff to support its growth back in the 2000s and successfully applied to bring 6</w:t>
                      </w:r>
                      <w:r>
                        <w:rPr>
                          <w:rFonts w:ascii="Calibri" w:hAnsi="Calibri" w:cs="Calibri"/>
                          <w:sz w:val="21"/>
                          <w:szCs w:val="21"/>
                          <w:lang w:val="en-GB"/>
                        </w:rPr>
                        <w:t xml:space="preserve"> </w:t>
                      </w:r>
                      <w:r w:rsidRPr="005A2C03">
                        <w:rPr>
                          <w:rFonts w:ascii="Calibri" w:hAnsi="Calibri" w:cs="Calibri"/>
                          <w:sz w:val="21"/>
                          <w:szCs w:val="21"/>
                          <w:lang w:val="en-GB"/>
                        </w:rPr>
                        <w:t xml:space="preserve">skilled Filipino workers out on 457 visas. </w:t>
                      </w:r>
                      <w:proofErr w:type="gramStart"/>
                      <w:r w:rsidRPr="005A2C03">
                        <w:rPr>
                          <w:rFonts w:ascii="Calibri" w:hAnsi="Calibri" w:cs="Calibri"/>
                          <w:sz w:val="21"/>
                          <w:szCs w:val="21"/>
                          <w:lang w:val="en-GB"/>
                        </w:rPr>
                        <w:t>All of</w:t>
                      </w:r>
                      <w:proofErr w:type="gramEnd"/>
                      <w:r w:rsidRPr="005A2C03">
                        <w:rPr>
                          <w:rFonts w:ascii="Calibri" w:hAnsi="Calibri" w:cs="Calibri"/>
                          <w:sz w:val="21"/>
                          <w:szCs w:val="21"/>
                          <w:lang w:val="en-GB"/>
                        </w:rPr>
                        <w:t xml:space="preserve"> those first batch of migrant workers remained with the business</w:t>
                      </w:r>
                      <w:r>
                        <w:rPr>
                          <w:rFonts w:ascii="Calibri" w:hAnsi="Calibri" w:cs="Calibri"/>
                          <w:sz w:val="21"/>
                          <w:szCs w:val="21"/>
                          <w:lang w:val="en-GB"/>
                        </w:rPr>
                        <w:t xml:space="preserve"> </w:t>
                      </w:r>
                      <w:r w:rsidRPr="005A2C03">
                        <w:rPr>
                          <w:rFonts w:ascii="Calibri" w:hAnsi="Calibri" w:cs="Calibri"/>
                          <w:sz w:val="21"/>
                          <w:szCs w:val="21"/>
                          <w:lang w:val="en-GB"/>
                        </w:rPr>
                        <w:t>for at least 7 years, with some still there today. Many of the migrants’ friends and family members have also</w:t>
                      </w:r>
                      <w:r>
                        <w:rPr>
                          <w:rFonts w:ascii="Calibri" w:hAnsi="Calibri" w:cs="Calibri"/>
                          <w:sz w:val="21"/>
                          <w:szCs w:val="21"/>
                          <w:lang w:val="en-GB"/>
                        </w:rPr>
                        <w:t xml:space="preserve"> </w:t>
                      </w:r>
                      <w:r w:rsidRPr="005A2C03">
                        <w:rPr>
                          <w:rFonts w:ascii="Calibri" w:hAnsi="Calibri" w:cs="Calibri"/>
                          <w:sz w:val="21"/>
                          <w:szCs w:val="21"/>
                          <w:lang w:val="en-GB"/>
                        </w:rPr>
                        <w:t>since joined Balco. The management at Balco firmly believe the additional support provided by these migrants,</w:t>
                      </w:r>
                      <w:r>
                        <w:rPr>
                          <w:rFonts w:ascii="Calibri" w:hAnsi="Calibri" w:cs="Calibri"/>
                          <w:sz w:val="21"/>
                          <w:szCs w:val="21"/>
                          <w:lang w:val="en-GB"/>
                        </w:rPr>
                        <w:t xml:space="preserve"> </w:t>
                      </w:r>
                      <w:r w:rsidRPr="005A2C03">
                        <w:rPr>
                          <w:rFonts w:ascii="Calibri" w:hAnsi="Calibri" w:cs="Calibri"/>
                          <w:sz w:val="21"/>
                          <w:szCs w:val="21"/>
                          <w:lang w:val="en-GB"/>
                        </w:rPr>
                        <w:t>and their enthusiasm, has been a critical part of maintaining and growing their business, particularly during peak</w:t>
                      </w:r>
                      <w:r>
                        <w:rPr>
                          <w:rFonts w:ascii="Calibri" w:hAnsi="Calibri" w:cs="Calibri"/>
                          <w:sz w:val="21"/>
                          <w:szCs w:val="21"/>
                          <w:lang w:val="en-GB"/>
                        </w:rPr>
                        <w:t xml:space="preserve"> </w:t>
                      </w:r>
                      <w:r w:rsidRPr="005A2C03">
                        <w:rPr>
                          <w:rFonts w:ascii="Calibri" w:hAnsi="Calibri" w:cs="Calibri"/>
                          <w:sz w:val="21"/>
                          <w:szCs w:val="21"/>
                          <w:lang w:val="en-GB"/>
                        </w:rPr>
                        <w:t>operational times. Balco has also helped to get the pre-existing trade skills of their migrant workers recognised</w:t>
                      </w:r>
                      <w:r>
                        <w:rPr>
                          <w:rFonts w:ascii="Calibri" w:hAnsi="Calibri" w:cs="Calibri"/>
                          <w:sz w:val="21"/>
                          <w:szCs w:val="21"/>
                          <w:lang w:val="en-GB"/>
                        </w:rPr>
                        <w:t xml:space="preserve"> </w:t>
                      </w:r>
                      <w:r w:rsidRPr="005A2C03">
                        <w:rPr>
                          <w:rFonts w:ascii="Calibri" w:hAnsi="Calibri" w:cs="Calibri"/>
                          <w:sz w:val="21"/>
                          <w:szCs w:val="21"/>
                          <w:lang w:val="en-GB"/>
                        </w:rPr>
                        <w:t>in Australia and believe they have been a very welcome addition to the local community.</w:t>
                      </w:r>
                    </w:p>
                  </w:txbxContent>
                </v:textbox>
                <w10:wrap type="square" anchorx="margin"/>
              </v:shape>
            </w:pict>
          </mc:Fallback>
        </mc:AlternateContent>
      </w:r>
    </w:p>
    <w:p w14:paraId="279D6C82" w14:textId="5DCD3DCE" w:rsidR="000863D3" w:rsidRPr="000863D3" w:rsidRDefault="000863D3" w:rsidP="00935165">
      <w:pPr>
        <w:pStyle w:val="ListParagraph"/>
        <w:rPr>
          <w:rFonts w:eastAsia="Times New Roman"/>
          <w:highlight w:val="yellow"/>
          <w:lang w:val="en-AU" w:eastAsia="en-US"/>
        </w:rPr>
      </w:pPr>
    </w:p>
    <w:p w14:paraId="3769A305" w14:textId="7FAEE8A4" w:rsidR="00692FCE" w:rsidRPr="00935165" w:rsidRDefault="00692FCE" w:rsidP="009F58A3">
      <w:pPr>
        <w:pStyle w:val="ListParagraph"/>
      </w:pPr>
    </w:p>
    <w:sectPr w:rsidR="00692FCE" w:rsidRPr="00935165" w:rsidSect="002F49B5">
      <w:footerReference w:type="even" r:id="rId8"/>
      <w:footerReference w:type="default" r:id="rId9"/>
      <w:headerReference w:type="first" r:id="rId10"/>
      <w:footerReference w:type="first" r:id="rId11"/>
      <w:pgSz w:w="11900" w:h="16840"/>
      <w:pgMar w:top="1457" w:right="1418" w:bottom="1418" w:left="1418" w:header="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DFD3B" w14:textId="77777777" w:rsidR="00720E98" w:rsidRDefault="00720E98" w:rsidP="00722E2D">
      <w:r>
        <w:separator/>
      </w:r>
    </w:p>
  </w:endnote>
  <w:endnote w:type="continuationSeparator" w:id="0">
    <w:p w14:paraId="437D00BB" w14:textId="77777777" w:rsidR="00720E98" w:rsidRDefault="00720E98" w:rsidP="00722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7F672" w14:textId="77777777" w:rsidR="000D28A8" w:rsidRDefault="000D28A8" w:rsidP="008A7D5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2645E9" w14:textId="77777777" w:rsidR="000D28A8" w:rsidRDefault="000D28A8" w:rsidP="000D28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993579"/>
      <w:docPartObj>
        <w:docPartGallery w:val="Page Numbers (Bottom of Page)"/>
        <w:docPartUnique/>
      </w:docPartObj>
    </w:sdtPr>
    <w:sdtEndPr>
      <w:rPr>
        <w:noProof/>
        <w:sz w:val="22"/>
        <w:szCs w:val="22"/>
      </w:rPr>
    </w:sdtEndPr>
    <w:sdtContent>
      <w:p w14:paraId="097AA8A1" w14:textId="77777777" w:rsidR="00A41CD8" w:rsidRPr="00A41CD8" w:rsidRDefault="00A41CD8">
        <w:pPr>
          <w:pStyle w:val="Footer"/>
          <w:jc w:val="center"/>
          <w:rPr>
            <w:sz w:val="22"/>
            <w:szCs w:val="22"/>
          </w:rPr>
        </w:pPr>
        <w:r w:rsidRPr="00A41CD8">
          <w:rPr>
            <w:sz w:val="22"/>
            <w:szCs w:val="22"/>
          </w:rPr>
          <w:fldChar w:fldCharType="begin"/>
        </w:r>
        <w:r w:rsidRPr="00A41CD8">
          <w:rPr>
            <w:sz w:val="22"/>
            <w:szCs w:val="22"/>
          </w:rPr>
          <w:instrText xml:space="preserve"> PAGE   \* MERGEFORMAT </w:instrText>
        </w:r>
        <w:r w:rsidRPr="00A41CD8">
          <w:rPr>
            <w:sz w:val="22"/>
            <w:szCs w:val="22"/>
          </w:rPr>
          <w:fldChar w:fldCharType="separate"/>
        </w:r>
        <w:r w:rsidRPr="00A41CD8">
          <w:rPr>
            <w:noProof/>
            <w:sz w:val="22"/>
            <w:szCs w:val="22"/>
          </w:rPr>
          <w:t>2</w:t>
        </w:r>
        <w:r w:rsidRPr="00A41CD8">
          <w:rPr>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8D475" w14:textId="77777777" w:rsidR="00876975" w:rsidRDefault="00DB59C6" w:rsidP="00D878E5">
    <w:pPr>
      <w:pStyle w:val="Footer"/>
      <w:ind w:left="-1418"/>
    </w:pPr>
    <w:r>
      <w:rPr>
        <w:noProof/>
      </w:rPr>
      <w:drawing>
        <wp:inline distT="0" distB="0" distL="0" distR="0" wp14:anchorId="37ECF706" wp14:editId="18CD6BF6">
          <wp:extent cx="7543165" cy="711200"/>
          <wp:effectExtent l="0" t="0" r="0" b="0"/>
          <wp:docPr id="6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_Letterhead_V3.pdf"/>
                  <pic:cNvPicPr/>
                </pic:nvPicPr>
                <pic:blipFill rotWithShape="1">
                  <a:blip r:embed="rId1">
                    <a:extLst>
                      <a:ext uri="{28A0092B-C50C-407E-A947-70E740481C1C}">
                        <a14:useLocalDpi xmlns:a14="http://schemas.microsoft.com/office/drawing/2010/main" val="0"/>
                      </a:ext>
                    </a:extLst>
                  </a:blip>
                  <a:srcRect t="90179" b="3158"/>
                  <a:stretch/>
                </pic:blipFill>
                <pic:spPr bwMode="auto">
                  <a:xfrm>
                    <a:off x="0" y="0"/>
                    <a:ext cx="7558080" cy="71260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8E269" w14:textId="77777777" w:rsidR="00720E98" w:rsidRDefault="00720E98" w:rsidP="00722E2D">
      <w:r>
        <w:separator/>
      </w:r>
    </w:p>
  </w:footnote>
  <w:footnote w:type="continuationSeparator" w:id="0">
    <w:p w14:paraId="4F55CDE6" w14:textId="77777777" w:rsidR="00720E98" w:rsidRDefault="00720E98" w:rsidP="00722E2D">
      <w:r>
        <w:continuationSeparator/>
      </w:r>
    </w:p>
  </w:footnote>
  <w:footnote w:id="1">
    <w:p w14:paraId="68102DE6" w14:textId="77777777" w:rsidR="00935165" w:rsidRPr="005A4A8C" w:rsidRDefault="00935165" w:rsidP="00935165">
      <w:pPr>
        <w:pStyle w:val="FootnoteText"/>
        <w:rPr>
          <w:lang w:val="en-GB"/>
        </w:rPr>
      </w:pPr>
      <w:r>
        <w:rPr>
          <w:rStyle w:val="FootnoteReference"/>
        </w:rPr>
        <w:footnoteRef/>
      </w:r>
      <w:r>
        <w:t xml:space="preserve"> </w:t>
      </w:r>
      <w:r w:rsidRPr="00611860">
        <w:rPr>
          <w:rFonts w:ascii="Arial" w:hAnsi="Arial" w:cs="Arial"/>
          <w:sz w:val="16"/>
          <w:szCs w:val="16"/>
          <w:lang w:val="en-GB"/>
        </w:rPr>
        <w:t>The GCM is a non-legally binding instrument covering all dimensions of international migration in a holistic and comprehensive manner. Its aim is to facilitate safe, orderly and regular migration, while reducing the incidence and negative impact of irregular/illegal migration through international cooperation</w:t>
      </w:r>
      <w:r>
        <w:rPr>
          <w:rFonts w:ascii="Arial" w:hAnsi="Arial" w:cs="Arial"/>
          <w:sz w:val="16"/>
          <w:szCs w:val="16"/>
          <w:lang w:val="en-GB"/>
        </w:rPr>
        <w:t xml:space="preserve">. </w:t>
      </w:r>
      <w:r w:rsidRPr="005A4A8C">
        <w:rPr>
          <w:rFonts w:ascii="Arial" w:hAnsi="Arial" w:cs="Arial"/>
          <w:sz w:val="16"/>
          <w:szCs w:val="16"/>
          <w:lang w:val="en-GB"/>
        </w:rPr>
        <w:t>The GCM process ran in parallel to the negotiation of a global compact for refugees in which the IOE did not take part.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C159A" w14:textId="77777777" w:rsidR="00876975" w:rsidRDefault="00C611B3" w:rsidP="00D878E5">
    <w:pPr>
      <w:pStyle w:val="Header"/>
      <w:ind w:left="-1418"/>
    </w:pPr>
    <w:r>
      <w:rPr>
        <w:noProof/>
      </w:rPr>
      <w:drawing>
        <wp:inline distT="0" distB="0" distL="0" distR="0" wp14:anchorId="4F5DC8B7" wp14:editId="5BE9EB19">
          <wp:extent cx="2870200" cy="1460500"/>
          <wp:effectExtent l="0" t="0" r="0" b="0"/>
          <wp:docPr id="67"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_Letterhead_V4 haut.pdf"/>
                  <pic:cNvPicPr/>
                </pic:nvPicPr>
                <pic:blipFill rotWithShape="1">
                  <a:blip r:embed="rId1">
                    <a:extLst>
                      <a:ext uri="{28A0092B-C50C-407E-A947-70E740481C1C}">
                        <a14:useLocalDpi xmlns:a14="http://schemas.microsoft.com/office/drawing/2010/main" val="0"/>
                      </a:ext>
                    </a:extLst>
                  </a:blip>
                  <a:srcRect r="62017" b="86342"/>
                  <a:stretch/>
                </pic:blipFill>
                <pic:spPr bwMode="auto">
                  <a:xfrm>
                    <a:off x="0" y="0"/>
                    <a:ext cx="2870200" cy="14605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0CCC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057A9"/>
    <w:multiLevelType w:val="multilevel"/>
    <w:tmpl w:val="5A40C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904ED"/>
    <w:multiLevelType w:val="hybridMultilevel"/>
    <w:tmpl w:val="AE70A8BC"/>
    <w:lvl w:ilvl="0" w:tplc="D48A654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901928"/>
    <w:multiLevelType w:val="hybridMultilevel"/>
    <w:tmpl w:val="655CDD6E"/>
    <w:lvl w:ilvl="0" w:tplc="ACEE9DD4">
      <w:start w:val="1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B706FCC"/>
    <w:multiLevelType w:val="hybridMultilevel"/>
    <w:tmpl w:val="63843F34"/>
    <w:lvl w:ilvl="0" w:tplc="5B822088">
      <w:start w:val="6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E734DCD"/>
    <w:multiLevelType w:val="hybridMultilevel"/>
    <w:tmpl w:val="041A91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E2D"/>
    <w:rsid w:val="000860C6"/>
    <w:rsid w:val="000863D3"/>
    <w:rsid w:val="000D28A8"/>
    <w:rsid w:val="00160BDA"/>
    <w:rsid w:val="001672B4"/>
    <w:rsid w:val="00170F8B"/>
    <w:rsid w:val="001F37B0"/>
    <w:rsid w:val="00207556"/>
    <w:rsid w:val="002247D2"/>
    <w:rsid w:val="00243A06"/>
    <w:rsid w:val="002F49B5"/>
    <w:rsid w:val="00324D89"/>
    <w:rsid w:val="00335356"/>
    <w:rsid w:val="00374F12"/>
    <w:rsid w:val="003C01D5"/>
    <w:rsid w:val="0049154F"/>
    <w:rsid w:val="004C7FDD"/>
    <w:rsid w:val="004E7862"/>
    <w:rsid w:val="00523A10"/>
    <w:rsid w:val="00576206"/>
    <w:rsid w:val="005A2C03"/>
    <w:rsid w:val="005D745B"/>
    <w:rsid w:val="00625884"/>
    <w:rsid w:val="00686782"/>
    <w:rsid w:val="00692FCE"/>
    <w:rsid w:val="00694D58"/>
    <w:rsid w:val="00720E98"/>
    <w:rsid w:val="00722E2D"/>
    <w:rsid w:val="00755D4C"/>
    <w:rsid w:val="00791C3D"/>
    <w:rsid w:val="007C5452"/>
    <w:rsid w:val="007F3BE5"/>
    <w:rsid w:val="0085383A"/>
    <w:rsid w:val="00876975"/>
    <w:rsid w:val="00885225"/>
    <w:rsid w:val="008A7D5E"/>
    <w:rsid w:val="008D44AF"/>
    <w:rsid w:val="008E2A6B"/>
    <w:rsid w:val="009112D4"/>
    <w:rsid w:val="00923912"/>
    <w:rsid w:val="00935165"/>
    <w:rsid w:val="00994EFA"/>
    <w:rsid w:val="009D32F3"/>
    <w:rsid w:val="009F58A3"/>
    <w:rsid w:val="00A10D48"/>
    <w:rsid w:val="00A1197A"/>
    <w:rsid w:val="00A22D08"/>
    <w:rsid w:val="00A41CD8"/>
    <w:rsid w:val="00A452E4"/>
    <w:rsid w:val="00A71D4C"/>
    <w:rsid w:val="00A86060"/>
    <w:rsid w:val="00AB3FAA"/>
    <w:rsid w:val="00B06672"/>
    <w:rsid w:val="00B31BAE"/>
    <w:rsid w:val="00BC631C"/>
    <w:rsid w:val="00C10162"/>
    <w:rsid w:val="00C25832"/>
    <w:rsid w:val="00C611B3"/>
    <w:rsid w:val="00C61850"/>
    <w:rsid w:val="00CA5E9A"/>
    <w:rsid w:val="00CA728D"/>
    <w:rsid w:val="00CC0A1D"/>
    <w:rsid w:val="00D06D50"/>
    <w:rsid w:val="00D462D3"/>
    <w:rsid w:val="00D566AB"/>
    <w:rsid w:val="00D67072"/>
    <w:rsid w:val="00D878E5"/>
    <w:rsid w:val="00DB59C6"/>
    <w:rsid w:val="00E1153B"/>
    <w:rsid w:val="00E35A81"/>
    <w:rsid w:val="00E5425C"/>
    <w:rsid w:val="00E82247"/>
    <w:rsid w:val="00EA2711"/>
    <w:rsid w:val="00EA4212"/>
    <w:rsid w:val="00EF6BBF"/>
    <w:rsid w:val="00F247C8"/>
    <w:rsid w:val="00FA4B0C"/>
    <w:rsid w:val="00FF045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7903E"/>
  <w15:chartTrackingRefBased/>
  <w15:docId w15:val="{6456CC50-DE97-324A-BE26-151FEF51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E2D"/>
    <w:pPr>
      <w:tabs>
        <w:tab w:val="center" w:pos="4536"/>
        <w:tab w:val="right" w:pos="9072"/>
      </w:tabs>
    </w:pPr>
  </w:style>
  <w:style w:type="character" w:customStyle="1" w:styleId="HeaderChar">
    <w:name w:val="Header Char"/>
    <w:basedOn w:val="DefaultParagraphFont"/>
    <w:link w:val="Header"/>
    <w:uiPriority w:val="99"/>
    <w:rsid w:val="00722E2D"/>
  </w:style>
  <w:style w:type="paragraph" w:styleId="Footer">
    <w:name w:val="footer"/>
    <w:basedOn w:val="Normal"/>
    <w:link w:val="FooterChar"/>
    <w:uiPriority w:val="99"/>
    <w:unhideWhenUsed/>
    <w:rsid w:val="00722E2D"/>
    <w:pPr>
      <w:tabs>
        <w:tab w:val="center" w:pos="4536"/>
        <w:tab w:val="right" w:pos="9072"/>
      </w:tabs>
    </w:pPr>
  </w:style>
  <w:style w:type="character" w:customStyle="1" w:styleId="FooterChar">
    <w:name w:val="Footer Char"/>
    <w:basedOn w:val="DefaultParagraphFont"/>
    <w:link w:val="Footer"/>
    <w:uiPriority w:val="99"/>
    <w:rsid w:val="00722E2D"/>
  </w:style>
  <w:style w:type="character" w:styleId="PageNumber">
    <w:name w:val="page number"/>
    <w:basedOn w:val="DefaultParagraphFont"/>
    <w:uiPriority w:val="99"/>
    <w:semiHidden/>
    <w:unhideWhenUsed/>
    <w:rsid w:val="000D28A8"/>
  </w:style>
  <w:style w:type="paragraph" w:customStyle="1" w:styleId="bodytext">
    <w:name w:val="bodytext"/>
    <w:basedOn w:val="Normal"/>
    <w:uiPriority w:val="99"/>
    <w:rsid w:val="00CC0A1D"/>
    <w:pPr>
      <w:spacing w:before="100" w:beforeAutospacing="1" w:after="100" w:afterAutospacing="1"/>
    </w:pPr>
    <w:rPr>
      <w:rFonts w:ascii="Calibri" w:hAnsi="Calibri" w:cs="Calibri"/>
      <w:sz w:val="22"/>
      <w:szCs w:val="22"/>
      <w:lang w:val="en-US"/>
    </w:rPr>
  </w:style>
  <w:style w:type="character" w:styleId="CommentReference">
    <w:name w:val="annotation reference"/>
    <w:basedOn w:val="DefaultParagraphFont"/>
    <w:uiPriority w:val="99"/>
    <w:semiHidden/>
    <w:unhideWhenUsed/>
    <w:rsid w:val="00CC0A1D"/>
    <w:rPr>
      <w:sz w:val="16"/>
      <w:szCs w:val="16"/>
    </w:rPr>
  </w:style>
  <w:style w:type="paragraph" w:styleId="CommentText">
    <w:name w:val="annotation text"/>
    <w:basedOn w:val="Normal"/>
    <w:link w:val="CommentTextChar"/>
    <w:uiPriority w:val="99"/>
    <w:semiHidden/>
    <w:unhideWhenUsed/>
    <w:rsid w:val="00CC0A1D"/>
    <w:pPr>
      <w:spacing w:after="200"/>
    </w:pPr>
    <w:rPr>
      <w:sz w:val="20"/>
      <w:szCs w:val="20"/>
      <w:lang w:val="en-US"/>
    </w:rPr>
  </w:style>
  <w:style w:type="character" w:customStyle="1" w:styleId="CommentTextChar">
    <w:name w:val="Comment Text Char"/>
    <w:basedOn w:val="DefaultParagraphFont"/>
    <w:link w:val="CommentText"/>
    <w:uiPriority w:val="99"/>
    <w:semiHidden/>
    <w:rsid w:val="00CC0A1D"/>
    <w:rPr>
      <w:sz w:val="20"/>
      <w:szCs w:val="20"/>
      <w:lang w:val="en-US"/>
    </w:rPr>
  </w:style>
  <w:style w:type="paragraph" w:styleId="ListParagraph">
    <w:name w:val="List Paragraph"/>
    <w:basedOn w:val="Normal"/>
    <w:uiPriority w:val="34"/>
    <w:qFormat/>
    <w:rsid w:val="00CC0A1D"/>
    <w:pPr>
      <w:ind w:left="720"/>
    </w:pPr>
    <w:rPr>
      <w:rFonts w:ascii="Calibri" w:hAnsi="Calibri" w:cs="Calibri"/>
      <w:sz w:val="22"/>
      <w:szCs w:val="22"/>
      <w:lang w:val="en-GB" w:eastAsia="en-GB"/>
    </w:rPr>
  </w:style>
  <w:style w:type="paragraph" w:styleId="FootnoteText">
    <w:name w:val="footnote text"/>
    <w:basedOn w:val="Normal"/>
    <w:link w:val="FootnoteTextChar"/>
    <w:uiPriority w:val="99"/>
    <w:semiHidden/>
    <w:unhideWhenUsed/>
    <w:rsid w:val="00CC0A1D"/>
    <w:rPr>
      <w:sz w:val="20"/>
      <w:szCs w:val="20"/>
      <w:lang w:val="en-US"/>
    </w:rPr>
  </w:style>
  <w:style w:type="character" w:customStyle="1" w:styleId="FootnoteTextChar">
    <w:name w:val="Footnote Text Char"/>
    <w:basedOn w:val="DefaultParagraphFont"/>
    <w:link w:val="FootnoteText"/>
    <w:uiPriority w:val="99"/>
    <w:semiHidden/>
    <w:rsid w:val="00CC0A1D"/>
    <w:rPr>
      <w:sz w:val="20"/>
      <w:szCs w:val="20"/>
      <w:lang w:val="en-US"/>
    </w:rPr>
  </w:style>
  <w:style w:type="character" w:styleId="FootnoteReference">
    <w:name w:val="footnote reference"/>
    <w:basedOn w:val="DefaultParagraphFont"/>
    <w:uiPriority w:val="99"/>
    <w:semiHidden/>
    <w:unhideWhenUsed/>
    <w:rsid w:val="00CC0A1D"/>
    <w:rPr>
      <w:vertAlign w:val="superscript"/>
    </w:rPr>
  </w:style>
  <w:style w:type="paragraph" w:styleId="BalloonText">
    <w:name w:val="Balloon Text"/>
    <w:basedOn w:val="Normal"/>
    <w:link w:val="BalloonTextChar"/>
    <w:uiPriority w:val="99"/>
    <w:semiHidden/>
    <w:unhideWhenUsed/>
    <w:rsid w:val="00CC0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A1D"/>
    <w:rPr>
      <w:rFonts w:ascii="Segoe UI" w:hAnsi="Segoe UI" w:cs="Segoe UI"/>
      <w:sz w:val="18"/>
      <w:szCs w:val="18"/>
    </w:rPr>
  </w:style>
  <w:style w:type="paragraph" w:customStyle="1" w:styleId="Default">
    <w:name w:val="Default"/>
    <w:rsid w:val="00694D58"/>
    <w:pPr>
      <w:autoSpaceDE w:val="0"/>
      <w:autoSpaceDN w:val="0"/>
      <w:adjustRightInd w:val="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36644">
      <w:bodyDiv w:val="1"/>
      <w:marLeft w:val="0"/>
      <w:marRight w:val="0"/>
      <w:marTop w:val="0"/>
      <w:marBottom w:val="0"/>
      <w:divBdr>
        <w:top w:val="none" w:sz="0" w:space="0" w:color="auto"/>
        <w:left w:val="none" w:sz="0" w:space="0" w:color="auto"/>
        <w:bottom w:val="none" w:sz="0" w:space="0" w:color="auto"/>
        <w:right w:val="none" w:sz="0" w:space="0" w:color="auto"/>
      </w:divBdr>
    </w:div>
    <w:div w:id="904610594">
      <w:bodyDiv w:val="1"/>
      <w:marLeft w:val="0"/>
      <w:marRight w:val="0"/>
      <w:marTop w:val="0"/>
      <w:marBottom w:val="0"/>
      <w:divBdr>
        <w:top w:val="none" w:sz="0" w:space="0" w:color="auto"/>
        <w:left w:val="none" w:sz="0" w:space="0" w:color="auto"/>
        <w:bottom w:val="none" w:sz="0" w:space="0" w:color="auto"/>
        <w:right w:val="none" w:sz="0" w:space="0" w:color="auto"/>
      </w:divBdr>
    </w:div>
    <w:div w:id="1505051562">
      <w:bodyDiv w:val="1"/>
      <w:marLeft w:val="0"/>
      <w:marRight w:val="0"/>
      <w:marTop w:val="0"/>
      <w:marBottom w:val="0"/>
      <w:divBdr>
        <w:top w:val="none" w:sz="0" w:space="0" w:color="auto"/>
        <w:left w:val="none" w:sz="0" w:space="0" w:color="auto"/>
        <w:bottom w:val="none" w:sz="0" w:space="0" w:color="auto"/>
        <w:right w:val="none" w:sz="0" w:space="0" w:color="auto"/>
      </w:divBdr>
    </w:div>
    <w:div w:id="1880556248">
      <w:bodyDiv w:val="1"/>
      <w:marLeft w:val="0"/>
      <w:marRight w:val="0"/>
      <w:marTop w:val="0"/>
      <w:marBottom w:val="0"/>
      <w:divBdr>
        <w:top w:val="none" w:sz="0" w:space="0" w:color="auto"/>
        <w:left w:val="none" w:sz="0" w:space="0" w:color="auto"/>
        <w:bottom w:val="none" w:sz="0" w:space="0" w:color="auto"/>
        <w:right w:val="none" w:sz="0" w:space="0" w:color="auto"/>
      </w:divBdr>
    </w:div>
    <w:div w:id="189923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nul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DE9D5-3AA1-46D9-9AAE-4B084E0EE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2648</Words>
  <Characters>15100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Winet</dc:creator>
  <cp:keywords/>
  <dc:description/>
  <cp:lastModifiedBy>Stéphanie Winet</cp:lastModifiedBy>
  <cp:revision>10</cp:revision>
  <cp:lastPrinted>2018-10-10T09:44:00Z</cp:lastPrinted>
  <dcterms:created xsi:type="dcterms:W3CDTF">2018-11-11T11:46:00Z</dcterms:created>
  <dcterms:modified xsi:type="dcterms:W3CDTF">2018-11-11T13:16:00Z</dcterms:modified>
</cp:coreProperties>
</file>