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8" w:rsidRPr="00423728" w:rsidRDefault="00423728" w:rsidP="00423728">
      <w:pPr>
        <w:spacing w:before="300" w:after="360" w:line="240" w:lineRule="auto"/>
        <w:ind w:right="2835"/>
        <w:rPr>
          <w:rFonts w:ascii="Arial" w:eastAsia="SimHei" w:hAnsi="Arial" w:cs="Arial"/>
          <w:bCs/>
          <w:sz w:val="32"/>
          <w:szCs w:val="34"/>
        </w:rPr>
      </w:pPr>
      <w:r w:rsidRPr="00423728">
        <w:rPr>
          <w:rFonts w:ascii="Arial" w:eastAsia="SimHei" w:hAnsi="Arial" w:cs="Arial"/>
          <w:b/>
          <w:bCs/>
          <w:sz w:val="32"/>
          <w:szCs w:val="34"/>
        </w:rPr>
        <w:t>Informal tripartite consultations on the</w:t>
      </w:r>
      <w:r w:rsidRPr="00423728">
        <w:rPr>
          <w:rFonts w:ascii="Arial" w:eastAsia="SimHei" w:hAnsi="Arial" w:cs="Arial"/>
          <w:b/>
          <w:bCs/>
          <w:sz w:val="32"/>
          <w:szCs w:val="34"/>
        </w:rPr>
        <w:br/>
        <w:t>working methods of the Committee</w:t>
      </w:r>
      <w:r w:rsidRPr="00423728">
        <w:rPr>
          <w:rFonts w:ascii="Arial" w:eastAsia="SimHei" w:hAnsi="Arial" w:cs="Arial"/>
          <w:b/>
          <w:bCs/>
          <w:sz w:val="32"/>
          <w:szCs w:val="34"/>
        </w:rPr>
        <w:br/>
        <w:t>on the Application of Standards</w:t>
      </w:r>
      <w:r w:rsidRPr="00423728">
        <w:rPr>
          <w:rFonts w:ascii="Arial" w:eastAsia="SimHei" w:hAnsi="Arial" w:cs="Arial"/>
          <w:b/>
          <w:bCs/>
          <w:sz w:val="32"/>
          <w:szCs w:val="34"/>
        </w:rPr>
        <w:br/>
      </w:r>
    </w:p>
    <w:p w:rsidR="00423728" w:rsidRPr="00423728" w:rsidRDefault="00F255FB" w:rsidP="00423728">
      <w:pPr>
        <w:spacing w:before="300" w:after="360" w:line="240" w:lineRule="auto"/>
        <w:ind w:right="2835"/>
        <w:rPr>
          <w:rFonts w:ascii="Arial" w:eastAsia="SimHei" w:hAnsi="Arial" w:cs="Arial"/>
          <w:bCs/>
          <w:sz w:val="32"/>
          <w:szCs w:val="32"/>
        </w:rPr>
      </w:pPr>
      <w:r>
        <w:rPr>
          <w:rFonts w:ascii="Arial" w:eastAsia="SimHei" w:hAnsi="Arial" w:cs="Arial"/>
          <w:bCs/>
          <w:sz w:val="32"/>
          <w:szCs w:val="32"/>
        </w:rPr>
        <w:t>2</w:t>
      </w:r>
      <w:r w:rsidR="00423728" w:rsidRPr="00423728">
        <w:rPr>
          <w:rFonts w:ascii="Arial" w:eastAsia="SimHei" w:hAnsi="Arial" w:cs="Arial"/>
          <w:bCs/>
          <w:sz w:val="32"/>
          <w:szCs w:val="32"/>
        </w:rPr>
        <w:t xml:space="preserve"> </w:t>
      </w:r>
      <w:r>
        <w:rPr>
          <w:rFonts w:ascii="Arial" w:eastAsia="SimHei" w:hAnsi="Arial" w:cs="Arial"/>
          <w:bCs/>
          <w:sz w:val="32"/>
          <w:szCs w:val="32"/>
        </w:rPr>
        <w:t xml:space="preserve">November </w:t>
      </w:r>
      <w:r w:rsidR="00423728" w:rsidRPr="00423728">
        <w:rPr>
          <w:rFonts w:ascii="Arial" w:eastAsia="SimHei" w:hAnsi="Arial" w:cs="Arial"/>
          <w:bCs/>
          <w:sz w:val="32"/>
          <w:szCs w:val="32"/>
        </w:rPr>
        <w:t>2019 (2.00 – 5.00 p.m.)</w:t>
      </w:r>
    </w:p>
    <w:p w:rsidR="00423728" w:rsidRPr="00423728" w:rsidRDefault="00423728" w:rsidP="00423728">
      <w:pPr>
        <w:spacing w:before="300" w:after="360" w:line="240" w:lineRule="auto"/>
        <w:ind w:right="2835"/>
        <w:rPr>
          <w:rFonts w:ascii="Arial" w:eastAsia="SimHei" w:hAnsi="Arial" w:cs="Arial"/>
          <w:b/>
          <w:bCs/>
          <w:sz w:val="32"/>
          <w:szCs w:val="32"/>
        </w:rPr>
      </w:pPr>
      <w:r w:rsidRPr="00423728">
        <w:rPr>
          <w:rFonts w:ascii="Arial" w:eastAsia="SimHei" w:hAnsi="Arial" w:cs="Arial"/>
          <w:b/>
          <w:bCs/>
          <w:sz w:val="32"/>
          <w:szCs w:val="32"/>
        </w:rPr>
        <w:t>Room</w:t>
      </w:r>
      <w:bookmarkStart w:id="0" w:name="_GoBack"/>
      <w:bookmarkEnd w:id="0"/>
      <w:r w:rsidRPr="00423728">
        <w:rPr>
          <w:rFonts w:ascii="Arial" w:eastAsia="SimHei" w:hAnsi="Arial" w:cs="Arial"/>
          <w:b/>
          <w:bCs/>
          <w:sz w:val="32"/>
          <w:szCs w:val="32"/>
        </w:rPr>
        <w:t xml:space="preserve"> XI (R.2)</w:t>
      </w:r>
    </w:p>
    <w:p w:rsidR="00423728" w:rsidRPr="00423728" w:rsidRDefault="00423728" w:rsidP="00423728">
      <w:pPr>
        <w:spacing w:before="300" w:after="360" w:line="240" w:lineRule="auto"/>
        <w:ind w:right="2835"/>
        <w:rPr>
          <w:rFonts w:ascii="Arial" w:eastAsia="SimHei" w:hAnsi="Arial" w:cs="Arial"/>
          <w:bCs/>
          <w:sz w:val="32"/>
          <w:szCs w:val="32"/>
        </w:rPr>
      </w:pPr>
    </w:p>
    <w:p w:rsidR="00423728" w:rsidRPr="00423728" w:rsidRDefault="00423728" w:rsidP="00423728">
      <w:pPr>
        <w:spacing w:after="0" w:line="240" w:lineRule="auto"/>
        <w:rPr>
          <w:rFonts w:ascii="Arial" w:eastAsia="Calibri" w:hAnsi="Arial" w:cs="Arial"/>
          <w:sz w:val="32"/>
          <w:szCs w:val="32"/>
          <w:lang w:val="en-US"/>
        </w:rPr>
      </w:pPr>
    </w:p>
    <w:p w:rsidR="00423728" w:rsidRPr="00423728" w:rsidRDefault="00F255FB" w:rsidP="0042372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 xml:space="preserve">Draft </w:t>
      </w:r>
      <w:r w:rsidR="00423728" w:rsidRPr="00423728">
        <w:rPr>
          <w:rFonts w:ascii="Arial" w:eastAsia="Calibri" w:hAnsi="Arial" w:cs="Arial"/>
          <w:b/>
          <w:sz w:val="32"/>
          <w:szCs w:val="32"/>
          <w:lang w:val="en-US"/>
        </w:rPr>
        <w:t>Agenda</w:t>
      </w:r>
    </w:p>
    <w:p w:rsidR="00423728" w:rsidRPr="009257F9" w:rsidRDefault="00423728" w:rsidP="00423728">
      <w:pPr>
        <w:rPr>
          <w:rFonts w:ascii="Arial" w:hAnsi="Arial" w:cs="Arial"/>
          <w:bCs/>
          <w:sz w:val="28"/>
          <w:szCs w:val="28"/>
        </w:rPr>
      </w:pP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>Functioning of the Committee on the Application of Standards following the changes introduced in June 2019</w:t>
      </w: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>General Survey:</w:t>
      </w:r>
      <w:r w:rsidRPr="009257F9">
        <w:rPr>
          <w:rFonts w:ascii="Arial" w:hAnsi="Arial" w:cs="Arial"/>
          <w:sz w:val="28"/>
          <w:szCs w:val="28"/>
        </w:rPr>
        <w:t xml:space="preserve"> Structuring the CAS discussion around questions</w:t>
      </w: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>Publication of the list of individual cases</w:t>
      </w: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 xml:space="preserve">Adoption of the conclusions </w:t>
      </w: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 xml:space="preserve">Information on the </w:t>
      </w:r>
      <w:r w:rsidRPr="009257F9">
        <w:rPr>
          <w:rFonts w:ascii="Arial" w:hAnsi="Arial" w:cs="Arial"/>
          <w:bCs/>
          <w:sz w:val="28"/>
          <w:szCs w:val="28"/>
        </w:rPr>
        <w:t>roundtable event</w:t>
      </w:r>
      <w:r w:rsidRPr="009257F9">
        <w:rPr>
          <w:rFonts w:ascii="Arial" w:hAnsi="Arial" w:cs="Arial"/>
          <w:sz w:val="28"/>
          <w:szCs w:val="28"/>
        </w:rPr>
        <w:t xml:space="preserve"> </w:t>
      </w:r>
      <w:r w:rsidRPr="009257F9">
        <w:rPr>
          <w:rFonts w:ascii="Arial" w:hAnsi="Arial" w:cs="Arial"/>
          <w:sz w:val="28"/>
          <w:szCs w:val="28"/>
        </w:rPr>
        <w:t xml:space="preserve">that will take place at the next meeting of the </w:t>
      </w:r>
      <w:r w:rsidRPr="009257F9">
        <w:rPr>
          <w:rFonts w:ascii="Arial" w:hAnsi="Arial" w:cs="Arial"/>
          <w:bCs/>
          <w:sz w:val="28"/>
          <w:szCs w:val="28"/>
        </w:rPr>
        <w:t xml:space="preserve">CEACR </w:t>
      </w:r>
      <w:r w:rsidRPr="009257F9">
        <w:rPr>
          <w:rFonts w:ascii="Arial" w:hAnsi="Arial" w:cs="Arial"/>
          <w:sz w:val="28"/>
          <w:szCs w:val="28"/>
        </w:rPr>
        <w:t>(28 November 2019)</w:t>
      </w:r>
    </w:p>
    <w:p w:rsidR="00423728" w:rsidRPr="009257F9" w:rsidRDefault="00423728" w:rsidP="0042372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57F9">
        <w:rPr>
          <w:rFonts w:ascii="Arial" w:hAnsi="Arial" w:cs="Arial"/>
          <w:bCs/>
          <w:sz w:val="28"/>
          <w:szCs w:val="28"/>
        </w:rPr>
        <w:t>Other issues</w:t>
      </w:r>
    </w:p>
    <w:p w:rsidR="00423728" w:rsidRPr="00423728" w:rsidRDefault="00423728" w:rsidP="00423728"/>
    <w:p w:rsidR="00177B1E" w:rsidRDefault="00177B1E"/>
    <w:sectPr w:rsidR="00177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854"/>
    <w:multiLevelType w:val="hybridMultilevel"/>
    <w:tmpl w:val="DEDC58A6"/>
    <w:lvl w:ilvl="0" w:tplc="ECA8ABDE">
      <w:start w:val="88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6173"/>
    <w:multiLevelType w:val="hybridMultilevel"/>
    <w:tmpl w:val="74F8E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8"/>
    <w:rsid w:val="00177B1E"/>
    <w:rsid w:val="00423728"/>
    <w:rsid w:val="009257F9"/>
    <w:rsid w:val="00F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1551"/>
  <w15:chartTrackingRefBased/>
  <w15:docId w15:val="{698A9E54-319F-4477-BA40-B536FB9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Rosinda</dc:creator>
  <cp:keywords/>
  <dc:description/>
  <cp:lastModifiedBy>Silva, Rosinda</cp:lastModifiedBy>
  <cp:revision>1</cp:revision>
  <dcterms:created xsi:type="dcterms:W3CDTF">2019-09-17T12:12:00Z</dcterms:created>
  <dcterms:modified xsi:type="dcterms:W3CDTF">2019-09-17T12:50:00Z</dcterms:modified>
</cp:coreProperties>
</file>